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Default Extension="png" ContentType="image/png"/>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9F" w:rsidRPr="0006779F" w:rsidRDefault="0006779F" w:rsidP="0006779F">
      <w:pPr>
        <w:spacing w:before="100" w:beforeAutospacing="1" w:after="100" w:afterAutospacing="1" w:line="353" w:lineRule="atLeast"/>
        <w:outlineLvl w:val="1"/>
        <w:rPr>
          <w:rFonts w:ascii="Arial" w:eastAsia="Times New Roman" w:hAnsi="Arial" w:cs="Arial"/>
          <w:b/>
          <w:bCs/>
          <w:sz w:val="33"/>
          <w:szCs w:val="33"/>
        </w:rPr>
      </w:pPr>
      <w:r w:rsidRPr="0006779F">
        <w:rPr>
          <w:rFonts w:ascii="Arial" w:eastAsia="Times New Roman" w:hAnsi="Arial" w:cs="Arial"/>
          <w:b/>
          <w:bCs/>
          <w:sz w:val="33"/>
          <w:szCs w:val="33"/>
        </w:rPr>
        <w:t>9 Aralık 2017 Tehlikeli Madde Güvenlik Danışmanı Sınavı</w:t>
      </w:r>
      <w:r>
        <w:rPr>
          <w:rFonts w:ascii="Arial" w:eastAsia="Times New Roman" w:hAnsi="Arial" w:cs="Arial"/>
          <w:b/>
          <w:bCs/>
          <w:sz w:val="33"/>
          <w:szCs w:val="33"/>
        </w:rPr>
        <w:t xml:space="preserve"> -</w:t>
      </w:r>
      <w:r w:rsidRPr="0006779F">
        <w:rPr>
          <w:rFonts w:ascii="Arial" w:eastAsia="Times New Roman" w:hAnsi="Arial" w:cs="Arial"/>
          <w:b/>
          <w:bCs/>
          <w:sz w:val="33"/>
          <w:szCs w:val="33"/>
        </w:rPr>
        <w:t xml:space="preserve"> Soruları ve Cevapları</w:t>
      </w:r>
    </w:p>
    <w:p w:rsidR="0006779F" w:rsidRPr="0006779F" w:rsidRDefault="0006779F" w:rsidP="0006779F">
      <w:pPr>
        <w:spacing w:before="68" w:after="100" w:afterAutospacing="1" w:line="240" w:lineRule="auto"/>
        <w:rPr>
          <w:rFonts w:ascii="Arial" w:eastAsia="Times New Roman" w:hAnsi="Arial" w:cs="Arial"/>
          <w:sz w:val="18"/>
          <w:szCs w:val="18"/>
        </w:rPr>
      </w:pPr>
      <w:r>
        <w:rPr>
          <w:rFonts w:ascii="Arial" w:eastAsia="Times New Roman" w:hAnsi="Arial" w:cs="Arial"/>
          <w:sz w:val="18"/>
          <w:szCs w:val="18"/>
        </w:rPr>
        <w:t>-</w:t>
      </w:r>
      <w:r w:rsidRPr="0006779F">
        <w:rPr>
          <w:rFonts w:ascii="Arial" w:eastAsia="Times New Roman" w:hAnsi="Arial" w:cs="Arial"/>
          <w:sz w:val="18"/>
          <w:szCs w:val="18"/>
        </w:rPr>
        <w:t xml:space="preserve"> Soruları ve Cevapları</w:t>
      </w:r>
    </w:p>
    <w:p w:rsidR="0006779F" w:rsidRPr="0006779F" w:rsidRDefault="0006779F" w:rsidP="0006779F">
      <w:pPr>
        <w:pBdr>
          <w:bottom w:val="single" w:sz="6" w:space="1" w:color="auto"/>
        </w:pBdr>
        <w:spacing w:after="0" w:line="240" w:lineRule="auto"/>
        <w:jc w:val="center"/>
        <w:rPr>
          <w:rFonts w:ascii="Arial" w:eastAsia="Times New Roman" w:hAnsi="Arial" w:cs="Arial"/>
          <w:vanish/>
          <w:sz w:val="16"/>
          <w:szCs w:val="16"/>
        </w:rPr>
      </w:pPr>
      <w:r w:rsidRPr="0006779F">
        <w:rPr>
          <w:rFonts w:ascii="Arial" w:eastAsia="Times New Roman" w:hAnsi="Arial" w:cs="Arial"/>
          <w:vanish/>
          <w:sz w:val="16"/>
          <w:szCs w:val="16"/>
        </w:rPr>
        <w:t>Formun Üstü</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taşımalardan hangileri ADR kurallarından tamamen muaftır?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Taşımanın tamamen güvenli bir şekilde yürütülmesini sağlamak için tüm önlemlerin alındığı, insan hayatını veya çevreyi korumaya yönelik acil durum taşıması.</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Bir</w:t>
      </w:r>
      <w:proofErr w:type="gramEnd"/>
      <w:r w:rsidRPr="0006779F">
        <w:rPr>
          <w:rFonts w:ascii="Arial" w:eastAsia="Times New Roman" w:hAnsi="Arial" w:cs="Arial"/>
          <w:sz w:val="18"/>
          <w:szCs w:val="18"/>
        </w:rPr>
        <w:t xml:space="preserve"> inşaat sahasına bakım onarım amacı ile (kaynak yapmak için) 150’şer </w:t>
      </w:r>
      <w:proofErr w:type="spellStart"/>
      <w:r w:rsidRPr="0006779F">
        <w:rPr>
          <w:rFonts w:ascii="Arial" w:eastAsia="Times New Roman" w:hAnsi="Arial" w:cs="Arial"/>
          <w:sz w:val="18"/>
          <w:szCs w:val="18"/>
        </w:rPr>
        <w:t>lt</w:t>
      </w:r>
      <w:proofErr w:type="spellEnd"/>
      <w:r w:rsidRPr="0006779F">
        <w:rPr>
          <w:rFonts w:ascii="Arial" w:eastAsia="Times New Roman" w:hAnsi="Arial" w:cs="Arial"/>
          <w:sz w:val="18"/>
          <w:szCs w:val="18"/>
        </w:rPr>
        <w:t xml:space="preserve"> hacme sahip 3 adet silindirde toplam 350 kg çözünmüş asetilenin, sızıntıyı engellemek için gerekli önlemler alınarak taşınması. </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Tanktaki</w:t>
      </w:r>
      <w:proofErr w:type="gramEnd"/>
      <w:r w:rsidRPr="0006779F">
        <w:rPr>
          <w:rFonts w:ascii="Arial" w:eastAsia="Times New Roman" w:hAnsi="Arial" w:cs="Arial"/>
          <w:sz w:val="18"/>
          <w:szCs w:val="18"/>
        </w:rPr>
        <w:t xml:space="preserve"> basıncın 20 0C’de 2 barı aşmaması kaydıyla UN 1072 maddesinin taşınması.</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İçinde</w:t>
      </w:r>
      <w:proofErr w:type="gramEnd"/>
      <w:r w:rsidRPr="0006779F">
        <w:rPr>
          <w:rFonts w:ascii="Arial" w:eastAsia="Times New Roman" w:hAnsi="Arial" w:cs="Arial"/>
          <w:sz w:val="18"/>
          <w:szCs w:val="18"/>
        </w:rPr>
        <w:t xml:space="preserve"> daha önceden UN 1204 maddesi depolanmış, temizlenmemiş boş sabit depolama kabının, gerekli diğer önlemlerin alınması şartıyla nakliyesi.</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Emici bir malzemeye kan damlatılarak elde edilmiş kurumuş kan lekelerinin taşınması.</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6" type="#_x0000_t75" style="width:20.4pt;height:18.35pt" o:ole="">
            <v:imagedata r:id="rId5" o:title=""/>
          </v:shape>
          <w:control r:id="rId6" w:name="DefaultOcxName" w:shapeid="_x0000_i1626"/>
        </w:object>
      </w:r>
      <w:r w:rsidRPr="0006779F">
        <w:rPr>
          <w:rFonts w:ascii="Arial" w:eastAsia="Times New Roman" w:hAnsi="Arial" w:cs="Arial"/>
          <w:sz w:val="18"/>
          <w:szCs w:val="18"/>
        </w:rPr>
        <w:t> a-) I, II ve V</w:t>
      </w:r>
      <w:r w:rsidRPr="0006779F">
        <w:rPr>
          <w:rFonts w:ascii="Arial" w:eastAsia="Times New Roman" w:hAnsi="Arial" w:cs="Arial"/>
          <w:sz w:val="18"/>
          <w:szCs w:val="18"/>
        </w:rPr>
        <w:object w:dxaOrig="1440" w:dyaOrig="1440">
          <v:shape id="_x0000_i1625" type="#_x0000_t75" style="width:20.4pt;height:18.35pt" o:ole="">
            <v:imagedata r:id="rId5" o:title=""/>
          </v:shape>
          <w:control r:id="rId7" w:name="DefaultOcxName1" w:shapeid="_x0000_i1625"/>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624" type="#_x0000_t75" style="width:20.4pt;height:18.35pt" o:ole="">
            <v:imagedata r:id="rId5" o:title=""/>
          </v:shape>
          <w:control r:id="rId8" w:name="DefaultOcxName2" w:shapeid="_x0000_i1624"/>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623" type="#_x0000_t75" style="width:20.4pt;height:18.35pt" o:ole="">
            <v:imagedata r:id="rId5" o:title=""/>
          </v:shape>
          <w:control r:id="rId9" w:name="DefaultOcxName3" w:shapeid="_x0000_i1623"/>
        </w:object>
      </w:r>
      <w:r w:rsidRPr="0006779F">
        <w:rPr>
          <w:rFonts w:ascii="Arial" w:eastAsia="Times New Roman" w:hAnsi="Arial" w:cs="Arial"/>
          <w:sz w:val="18"/>
          <w:szCs w:val="18"/>
        </w:rPr>
        <w:t> d-) II, III ve IV</w:t>
      </w:r>
      <w:r w:rsidRPr="0006779F">
        <w:rPr>
          <w:rFonts w:ascii="Arial" w:eastAsia="Times New Roman" w:hAnsi="Arial" w:cs="Arial"/>
          <w:sz w:val="18"/>
          <w:szCs w:val="18"/>
        </w:rPr>
        <w:object w:dxaOrig="1440" w:dyaOrig="1440">
          <v:shape id="_x0000_i1622" type="#_x0000_t75" style="width:20.4pt;height:18.35pt" o:ole="">
            <v:imagedata r:id="rId5" o:title=""/>
          </v:shape>
          <w:control r:id="rId10" w:name="DefaultOcxName4" w:shapeid="_x0000_i1622"/>
        </w:object>
      </w:r>
      <w:r w:rsidRPr="0006779F">
        <w:rPr>
          <w:rFonts w:ascii="Arial" w:eastAsia="Times New Roman" w:hAnsi="Arial" w:cs="Arial"/>
          <w:sz w:val="18"/>
          <w:szCs w:val="18"/>
        </w:rPr>
        <w:t> e-) . Hepsi</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Muafiyetler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Uygun ambalajlarla ambalajlanmış bir şekilde UN 0082 maddesinden 15 kg, UN 0337 maddesinden 120 kg, UN 0288 maddesinden 10 kg bir araçta taşınmaktadır. Bu taşıma ile ilgili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Bu taşıma EX/II tipi veya EX/III tipi onaylı bir araç ile yapılmak zorundadır.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taşıma için güvenlik planı yapılmak zorundadır.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araçta Yazılı Talimat bulunmak zorunda değildir. </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taşıma için Taşıma Evrakı düzenlenmek zorundadır.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 xml:space="preserve">Bu araç ADR </w:t>
      </w:r>
      <w:proofErr w:type="gramStart"/>
      <w:r w:rsidRPr="0006779F">
        <w:rPr>
          <w:rFonts w:ascii="Arial" w:eastAsia="Times New Roman" w:hAnsi="Arial" w:cs="Arial"/>
          <w:sz w:val="18"/>
          <w:szCs w:val="18"/>
        </w:rPr>
        <w:t>8.4’e</w:t>
      </w:r>
      <w:proofErr w:type="gramEnd"/>
      <w:r w:rsidRPr="0006779F">
        <w:rPr>
          <w:rFonts w:ascii="Arial" w:eastAsia="Times New Roman" w:hAnsi="Arial" w:cs="Arial"/>
          <w:sz w:val="18"/>
          <w:szCs w:val="18"/>
        </w:rPr>
        <w:t xml:space="preserve"> göre gözetlenmek zorunda değildir.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621" type="#_x0000_t75" style="width:20.4pt;height:18.35pt" o:ole="">
            <v:imagedata r:id="rId5" o:title=""/>
          </v:shape>
          <w:control r:id="rId11" w:name="DefaultOcxName5" w:shapeid="_x0000_i1621"/>
        </w:object>
      </w:r>
      <w:r w:rsidRPr="0006779F">
        <w:rPr>
          <w:rFonts w:ascii="Arial" w:eastAsia="Times New Roman" w:hAnsi="Arial" w:cs="Arial"/>
          <w:sz w:val="18"/>
          <w:szCs w:val="18"/>
        </w:rPr>
        <w:t> a-) . I, II ve IV</w:t>
      </w:r>
      <w:r w:rsidRPr="0006779F">
        <w:rPr>
          <w:rFonts w:ascii="Arial" w:eastAsia="Times New Roman" w:hAnsi="Arial" w:cs="Arial"/>
          <w:sz w:val="18"/>
          <w:szCs w:val="18"/>
        </w:rPr>
        <w:object w:dxaOrig="1440" w:dyaOrig="1440">
          <v:shape id="_x0000_i1620" type="#_x0000_t75" style="width:20.4pt;height:18.35pt" o:ole="">
            <v:imagedata r:id="rId5" o:title=""/>
          </v:shape>
          <w:control r:id="rId12" w:name="DefaultOcxName6" w:shapeid="_x0000_i1620"/>
        </w:object>
      </w:r>
      <w:r w:rsidRPr="0006779F">
        <w:rPr>
          <w:rFonts w:ascii="Arial" w:eastAsia="Times New Roman" w:hAnsi="Arial" w:cs="Arial"/>
          <w:sz w:val="18"/>
          <w:szCs w:val="18"/>
        </w:rPr>
        <w:t> b-</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III ve V</w:t>
      </w:r>
      <w:r w:rsidRPr="0006779F">
        <w:rPr>
          <w:rFonts w:ascii="Arial" w:eastAsia="Times New Roman" w:hAnsi="Arial" w:cs="Arial"/>
          <w:sz w:val="18"/>
          <w:szCs w:val="18"/>
        </w:rPr>
        <w:object w:dxaOrig="1440" w:dyaOrig="1440">
          <v:shape id="_x0000_i1619" type="#_x0000_t75" style="width:20.4pt;height:18.35pt" o:ole="">
            <v:imagedata r:id="rId5" o:title=""/>
          </v:shape>
          <w:control r:id="rId13" w:name="DefaultOcxName7" w:shapeid="_x0000_i1619"/>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618" type="#_x0000_t75" style="width:20.4pt;height:18.35pt" o:ole="">
            <v:imagedata r:id="rId5" o:title=""/>
          </v:shape>
          <w:control r:id="rId14" w:name="DefaultOcxName8" w:shapeid="_x0000_i1618"/>
        </w:object>
      </w:r>
      <w:r w:rsidRPr="0006779F">
        <w:rPr>
          <w:rFonts w:ascii="Arial" w:eastAsia="Times New Roman" w:hAnsi="Arial" w:cs="Arial"/>
          <w:sz w:val="18"/>
          <w:szCs w:val="18"/>
        </w:rPr>
        <w:t> d-) Sadece III ve V</w:t>
      </w:r>
      <w:r w:rsidRPr="0006779F">
        <w:rPr>
          <w:rFonts w:ascii="Arial" w:eastAsia="Times New Roman" w:hAnsi="Arial" w:cs="Arial"/>
          <w:sz w:val="18"/>
          <w:szCs w:val="18"/>
        </w:rPr>
        <w:object w:dxaOrig="1440" w:dyaOrig="1440">
          <v:shape id="_x0000_i1617" type="#_x0000_t75" style="width:20.4pt;height:18.35pt" o:ole="">
            <v:imagedata r:id="rId5" o:title=""/>
          </v:shape>
          <w:control r:id="rId15" w:name="DefaultOcxName9" w:shapeid="_x0000_i1617"/>
        </w:object>
      </w:r>
      <w:r w:rsidRPr="0006779F">
        <w:rPr>
          <w:rFonts w:ascii="Arial" w:eastAsia="Times New Roman" w:hAnsi="Arial" w:cs="Arial"/>
          <w:sz w:val="18"/>
          <w:szCs w:val="18"/>
        </w:rPr>
        <w:t> e-) Hepsi</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Taşıma evrakı (belgesi) ile ilgili aşağıdaki ifadelerden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G tipi bir organik peroksit taşınması durumunda taşıma evrakına “Sınıf </w:t>
      </w:r>
      <w:proofErr w:type="gramStart"/>
      <w:r w:rsidRPr="0006779F">
        <w:rPr>
          <w:rFonts w:ascii="Arial" w:eastAsia="Times New Roman" w:hAnsi="Arial" w:cs="Arial"/>
          <w:sz w:val="18"/>
          <w:szCs w:val="18"/>
        </w:rPr>
        <w:t>5.2’de</w:t>
      </w:r>
      <w:proofErr w:type="gramEnd"/>
      <w:r w:rsidRPr="0006779F">
        <w:rPr>
          <w:rFonts w:ascii="Arial" w:eastAsia="Times New Roman" w:hAnsi="Arial" w:cs="Arial"/>
          <w:sz w:val="18"/>
          <w:szCs w:val="18"/>
        </w:rPr>
        <w:t xml:space="preserve"> yer alan madde değil” ibaresi eklenebilir.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Sınıf</w:t>
      </w:r>
      <w:proofErr w:type="gramEnd"/>
      <w:r w:rsidRPr="0006779F">
        <w:rPr>
          <w:rFonts w:ascii="Arial" w:eastAsia="Times New Roman" w:hAnsi="Arial" w:cs="Arial"/>
          <w:sz w:val="18"/>
          <w:szCs w:val="18"/>
        </w:rPr>
        <w:t xml:space="preserve"> 6.2’ye ait bir maddenin taşınması durumunda taşıma evrakındaki bilgilere ek olarak, taşımacının adı ve telefon numarası da yazılmalıdır. </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“…B.B.B” ile biten Sınıf 1’e ait bir madde taşınırken, taşıma evrakında sıralı yazılması gereken bilgilerde, tam sevkiyat isminin hemen ardından parantez içerisinde maddenin ticari ismi yazılabilir.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Yükleme</w:t>
      </w:r>
      <w:proofErr w:type="gramEnd"/>
      <w:r w:rsidRPr="0006779F">
        <w:rPr>
          <w:rFonts w:ascii="Arial" w:eastAsia="Times New Roman" w:hAnsi="Arial" w:cs="Arial"/>
          <w:sz w:val="18"/>
          <w:szCs w:val="18"/>
        </w:rPr>
        <w:t xml:space="preserve"> sıcaklığı 180 0C olan, UN 3257 maddesi tank ile taşınırken taşıma evrakında tam sevkiyat isminin önüne “HOT (SICAK)” ibaresi yazılmalıdır.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 xml:space="preserve"> Sınıf 7 maddelerine ait bir tehlikeli maddenin taşınmasında gönderen, varsa taşımacı tarafından </w:t>
      </w:r>
      <w:r w:rsidRPr="0006779F">
        <w:rPr>
          <w:rFonts w:ascii="Arial" w:eastAsia="Times New Roman" w:hAnsi="Arial" w:cs="Arial"/>
          <w:sz w:val="18"/>
          <w:szCs w:val="18"/>
        </w:rPr>
        <w:lastRenderedPageBreak/>
        <w:t>yürütülmesi gereken işlemlerle ilgili bir beyanı taşıma belgesine eklemelidir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616" type="#_x0000_t75" style="width:20.4pt;height:18.35pt" o:ole="">
            <v:imagedata r:id="rId5" o:title=""/>
          </v:shape>
          <w:control r:id="rId16" w:name="DefaultOcxName10" w:shapeid="_x0000_i1616"/>
        </w:object>
      </w:r>
      <w:r w:rsidRPr="0006779F">
        <w:rPr>
          <w:rFonts w:ascii="Arial" w:eastAsia="Times New Roman" w:hAnsi="Arial" w:cs="Arial"/>
          <w:sz w:val="18"/>
          <w:szCs w:val="18"/>
        </w:rPr>
        <w:t> a-</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ve II</w:t>
      </w:r>
      <w:r w:rsidRPr="0006779F">
        <w:rPr>
          <w:rFonts w:ascii="Arial" w:eastAsia="Times New Roman" w:hAnsi="Arial" w:cs="Arial"/>
          <w:sz w:val="18"/>
          <w:szCs w:val="18"/>
        </w:rPr>
        <w:object w:dxaOrig="1440" w:dyaOrig="1440">
          <v:shape id="_x0000_i1615" type="#_x0000_t75" style="width:20.4pt;height:18.35pt" o:ole="">
            <v:imagedata r:id="rId5" o:title=""/>
          </v:shape>
          <w:control r:id="rId17" w:name="DefaultOcxName11" w:shapeid="_x0000_i1615"/>
        </w:object>
      </w:r>
      <w:r w:rsidRPr="0006779F">
        <w:rPr>
          <w:rFonts w:ascii="Arial" w:eastAsia="Times New Roman" w:hAnsi="Arial" w:cs="Arial"/>
          <w:sz w:val="18"/>
          <w:szCs w:val="18"/>
        </w:rPr>
        <w:t> b-) I, III ve V</w:t>
      </w:r>
      <w:r w:rsidRPr="0006779F">
        <w:rPr>
          <w:rFonts w:ascii="Arial" w:eastAsia="Times New Roman" w:hAnsi="Arial" w:cs="Arial"/>
          <w:sz w:val="18"/>
          <w:szCs w:val="18"/>
        </w:rPr>
        <w:object w:dxaOrig="1440" w:dyaOrig="1440">
          <v:shape id="_x0000_i1614" type="#_x0000_t75" style="width:20.4pt;height:18.35pt" o:ole="">
            <v:imagedata r:id="rId5" o:title=""/>
          </v:shape>
          <w:control r:id="rId18" w:name="DefaultOcxName12" w:shapeid="_x0000_i1614"/>
        </w:object>
      </w:r>
      <w:r w:rsidRPr="0006779F">
        <w:rPr>
          <w:rFonts w:ascii="Arial" w:eastAsia="Times New Roman" w:hAnsi="Arial" w:cs="Arial"/>
          <w:sz w:val="18"/>
          <w:szCs w:val="18"/>
        </w:rPr>
        <w:t> c-) I, IV ve V</w:t>
      </w:r>
      <w:r w:rsidRPr="0006779F">
        <w:rPr>
          <w:rFonts w:ascii="Arial" w:eastAsia="Times New Roman" w:hAnsi="Arial" w:cs="Arial"/>
          <w:sz w:val="18"/>
          <w:szCs w:val="18"/>
        </w:rPr>
        <w:object w:dxaOrig="1440" w:dyaOrig="1440">
          <v:shape id="_x0000_i1613" type="#_x0000_t75" style="width:20.4pt;height:18.35pt" o:ole="">
            <v:imagedata r:id="rId5" o:title=""/>
          </v:shape>
          <w:control r:id="rId19" w:name="DefaultOcxName13" w:shapeid="_x0000_i1613"/>
        </w:object>
      </w:r>
      <w:r w:rsidRPr="0006779F">
        <w:rPr>
          <w:rFonts w:ascii="Arial" w:eastAsia="Times New Roman" w:hAnsi="Arial" w:cs="Arial"/>
          <w:sz w:val="18"/>
          <w:szCs w:val="18"/>
        </w:rPr>
        <w:t> d-) II ve III</w:t>
      </w:r>
      <w:r w:rsidRPr="0006779F">
        <w:rPr>
          <w:rFonts w:ascii="Arial" w:eastAsia="Times New Roman" w:hAnsi="Arial" w:cs="Arial"/>
          <w:sz w:val="18"/>
          <w:szCs w:val="18"/>
        </w:rPr>
        <w:object w:dxaOrig="1440" w:dyaOrig="1440">
          <v:shape id="_x0000_i1612" type="#_x0000_t75" style="width:20.4pt;height:18.35pt" o:ole="">
            <v:imagedata r:id="rId5" o:title=""/>
          </v:shape>
          <w:control r:id="rId20" w:name="DefaultOcxName14" w:shapeid="_x0000_i161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 xml:space="preserve">Sevkiyat - </w:t>
      </w:r>
      <w:proofErr w:type="gramStart"/>
      <w:r w:rsidRPr="0006779F">
        <w:rPr>
          <w:rFonts w:ascii="Arial" w:eastAsia="Times New Roman" w:hAnsi="Arial" w:cs="Arial"/>
          <w:b/>
          <w:bCs/>
          <w:sz w:val="20"/>
          <w:szCs w:val="20"/>
        </w:rPr>
        <w:t>5.3</w:t>
      </w:r>
      <w:proofErr w:type="gramEnd"/>
      <w:r w:rsidRPr="0006779F">
        <w:rPr>
          <w:rFonts w:ascii="Arial" w:eastAsia="Times New Roman" w:hAnsi="Arial" w:cs="Arial"/>
          <w:b/>
          <w:bCs/>
          <w:sz w:val="20"/>
          <w:szCs w:val="20"/>
        </w:rPr>
        <w:t>, 5.4 ve 5.5</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Turuncu renkli plaka ve bu plakanın kullanımı ile ilgili aşağıda verilen ifadelerden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proofErr w:type="spellStart"/>
      <w:r w:rsidRPr="0006779F">
        <w:rPr>
          <w:rFonts w:ascii="Arial" w:eastAsia="Times New Roman" w:hAnsi="Arial" w:cs="Arial"/>
          <w:sz w:val="18"/>
          <w:szCs w:val="18"/>
        </w:rPr>
        <w:t>ADR’ye</w:t>
      </w:r>
      <w:proofErr w:type="spellEnd"/>
      <w:r w:rsidRPr="0006779F">
        <w:rPr>
          <w:rFonts w:ascii="Arial" w:eastAsia="Times New Roman" w:hAnsi="Arial" w:cs="Arial"/>
          <w:sz w:val="18"/>
          <w:szCs w:val="18"/>
        </w:rPr>
        <w:t xml:space="preserve"> tabi yapılan bütün taşımalarda, taşınan tehlikeli maddenin ADR Bölüm </w:t>
      </w:r>
      <w:proofErr w:type="gramStart"/>
      <w:r w:rsidRPr="0006779F">
        <w:rPr>
          <w:rFonts w:ascii="Arial" w:eastAsia="Times New Roman" w:hAnsi="Arial" w:cs="Arial"/>
          <w:sz w:val="18"/>
          <w:szCs w:val="18"/>
        </w:rPr>
        <w:t>3.2</w:t>
      </w:r>
      <w:proofErr w:type="gramEnd"/>
      <w:r w:rsidRPr="0006779F">
        <w:rPr>
          <w:rFonts w:ascii="Arial" w:eastAsia="Times New Roman" w:hAnsi="Arial" w:cs="Arial"/>
          <w:sz w:val="18"/>
          <w:szCs w:val="18"/>
        </w:rPr>
        <w:t xml:space="preserve"> A Tablosunda 20. sütununun boş olması halinde araca turuncu renkli plaka takılması zorunlu değildir.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Dökme</w:t>
      </w:r>
      <w:proofErr w:type="gramEnd"/>
      <w:r w:rsidRPr="0006779F">
        <w:rPr>
          <w:rFonts w:ascii="Arial" w:eastAsia="Times New Roman" w:hAnsi="Arial" w:cs="Arial"/>
          <w:sz w:val="18"/>
          <w:szCs w:val="18"/>
        </w:rPr>
        <w:t xml:space="preserve"> yük olarak tehlikeli katı madde yüklenmiş bir </w:t>
      </w:r>
      <w:proofErr w:type="spellStart"/>
      <w:r w:rsidRPr="0006779F">
        <w:rPr>
          <w:rFonts w:ascii="Arial" w:eastAsia="Times New Roman" w:hAnsi="Arial" w:cs="Arial"/>
          <w:sz w:val="18"/>
          <w:szCs w:val="18"/>
        </w:rPr>
        <w:t>konteyner</w:t>
      </w:r>
      <w:proofErr w:type="spellEnd"/>
      <w:r w:rsidRPr="0006779F">
        <w:rPr>
          <w:rFonts w:ascii="Arial" w:eastAsia="Times New Roman" w:hAnsi="Arial" w:cs="Arial"/>
          <w:sz w:val="18"/>
          <w:szCs w:val="18"/>
        </w:rPr>
        <w:t xml:space="preserve"> uygun ebatta hazırlanmış, ateşe dayanıklı olmayan, yapışkan bir levha şeklinde turuncu renkli plakalar ile işaretlenebilir</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1203 maddesiyle doldurulmuş, uygun işaretler ile işaretlenmiş, 2.500 litre kapasiteli 1 adet tank-</w:t>
      </w:r>
      <w:proofErr w:type="spellStart"/>
      <w:r w:rsidRPr="0006779F">
        <w:rPr>
          <w:rFonts w:ascii="Arial" w:eastAsia="Times New Roman" w:hAnsi="Arial" w:cs="Arial"/>
          <w:sz w:val="18"/>
          <w:szCs w:val="18"/>
        </w:rPr>
        <w:t>konteyner</w:t>
      </w:r>
      <w:proofErr w:type="spellEnd"/>
      <w:r w:rsidRPr="0006779F">
        <w:rPr>
          <w:rFonts w:ascii="Arial" w:eastAsia="Times New Roman" w:hAnsi="Arial" w:cs="Arial"/>
          <w:sz w:val="18"/>
          <w:szCs w:val="18"/>
        </w:rPr>
        <w:t xml:space="preserve"> kapalı bir araca yerleştirilirse, tank-</w:t>
      </w:r>
      <w:proofErr w:type="spellStart"/>
      <w:r w:rsidRPr="0006779F">
        <w:rPr>
          <w:rFonts w:ascii="Arial" w:eastAsia="Times New Roman" w:hAnsi="Arial" w:cs="Arial"/>
          <w:sz w:val="18"/>
          <w:szCs w:val="18"/>
        </w:rPr>
        <w:t>konteyner</w:t>
      </w:r>
      <w:proofErr w:type="spellEnd"/>
      <w:r w:rsidRPr="0006779F">
        <w:rPr>
          <w:rFonts w:ascii="Arial" w:eastAsia="Times New Roman" w:hAnsi="Arial" w:cs="Arial"/>
          <w:sz w:val="18"/>
          <w:szCs w:val="18"/>
        </w:rPr>
        <w:t xml:space="preserve"> üzerindeki turuncu renkli plakaların aynıları aracın iki yanına da iliştirilecektir.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Tehlike</w:t>
      </w:r>
      <w:proofErr w:type="gramEnd"/>
      <w:r w:rsidRPr="0006779F">
        <w:rPr>
          <w:rFonts w:ascii="Arial" w:eastAsia="Times New Roman" w:hAnsi="Arial" w:cs="Arial"/>
          <w:sz w:val="18"/>
          <w:szCs w:val="18"/>
        </w:rPr>
        <w:t xml:space="preserve"> tanımlama numarası ADR Bölüm 3.2, Tablo A, Sütun (20)’de belirtiliyorsa, münhasır kullanım kapsamında taşınan tek bir UN Numarasına sahip ambalajlı radyoaktif malzemeler taşıyan ve başka tehlikeli mal taşımayan taşıma birimlerinin sadece önüne ve arkasına turuncu renkli plaka takılması yeterlidir.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Turuncu renkli plakalar üzerinde gösterilen, tehlike tanımlama numarası ile UN numarasını temsil eden, birbirinin yerini alabilen rakamlar ve harfler, taşıma sırasında ve aracın yönü dikkate alınmaksızın sabitliğini koruyacaktır.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611" type="#_x0000_t75" style="width:20.4pt;height:18.35pt" o:ole="">
            <v:imagedata r:id="rId5" o:title=""/>
          </v:shape>
          <w:control r:id="rId21" w:name="DefaultOcxName15" w:shapeid="_x0000_i1611"/>
        </w:object>
      </w:r>
      <w:r w:rsidRPr="0006779F">
        <w:rPr>
          <w:rFonts w:ascii="Arial" w:eastAsia="Times New Roman" w:hAnsi="Arial" w:cs="Arial"/>
          <w:sz w:val="18"/>
          <w:szCs w:val="18"/>
        </w:rPr>
        <w:t> a-) I, II ve IV</w:t>
      </w:r>
      <w:r w:rsidRPr="0006779F">
        <w:rPr>
          <w:rFonts w:ascii="Arial" w:eastAsia="Times New Roman" w:hAnsi="Arial" w:cs="Arial"/>
          <w:sz w:val="18"/>
          <w:szCs w:val="18"/>
        </w:rPr>
        <w:object w:dxaOrig="1440" w:dyaOrig="1440">
          <v:shape id="_x0000_i1610" type="#_x0000_t75" style="width:20.4pt;height:18.35pt" o:ole="">
            <v:imagedata r:id="rId5" o:title=""/>
          </v:shape>
          <w:control r:id="rId22" w:name="DefaultOcxName16" w:shapeid="_x0000_i1610"/>
        </w:object>
      </w:r>
      <w:r w:rsidRPr="0006779F">
        <w:rPr>
          <w:rFonts w:ascii="Arial" w:eastAsia="Times New Roman" w:hAnsi="Arial" w:cs="Arial"/>
          <w:sz w:val="18"/>
          <w:szCs w:val="18"/>
        </w:rPr>
        <w:t> b-) II ve V</w:t>
      </w:r>
      <w:r w:rsidRPr="0006779F">
        <w:rPr>
          <w:rFonts w:ascii="Arial" w:eastAsia="Times New Roman" w:hAnsi="Arial" w:cs="Arial"/>
          <w:sz w:val="18"/>
          <w:szCs w:val="18"/>
        </w:rPr>
        <w:object w:dxaOrig="1440" w:dyaOrig="1440">
          <v:shape id="_x0000_i1609" type="#_x0000_t75" style="width:20.4pt;height:18.35pt" o:ole="">
            <v:imagedata r:id="rId5" o:title=""/>
          </v:shape>
          <w:control r:id="rId23" w:name="DefaultOcxName17" w:shapeid="_x0000_i1609"/>
        </w:object>
      </w:r>
      <w:r w:rsidRPr="0006779F">
        <w:rPr>
          <w:rFonts w:ascii="Arial" w:eastAsia="Times New Roman" w:hAnsi="Arial" w:cs="Arial"/>
          <w:sz w:val="18"/>
          <w:szCs w:val="18"/>
        </w:rPr>
        <w:t> c-) III, IV ve V</w:t>
      </w:r>
      <w:r w:rsidRPr="0006779F">
        <w:rPr>
          <w:rFonts w:ascii="Arial" w:eastAsia="Times New Roman" w:hAnsi="Arial" w:cs="Arial"/>
          <w:sz w:val="18"/>
          <w:szCs w:val="18"/>
        </w:rPr>
        <w:object w:dxaOrig="1440" w:dyaOrig="1440">
          <v:shape id="_x0000_i1608" type="#_x0000_t75" style="width:20.4pt;height:18.35pt" o:ole="">
            <v:imagedata r:id="rId5" o:title=""/>
          </v:shape>
          <w:control r:id="rId24" w:name="DefaultOcxName18" w:shapeid="_x0000_i1608"/>
        </w:object>
      </w:r>
      <w:r w:rsidRPr="0006779F">
        <w:rPr>
          <w:rFonts w:ascii="Arial" w:eastAsia="Times New Roman" w:hAnsi="Arial" w:cs="Arial"/>
          <w:sz w:val="18"/>
          <w:szCs w:val="18"/>
        </w:rPr>
        <w:t> d-) Sadece III ve IV</w:t>
      </w:r>
      <w:r w:rsidRPr="0006779F">
        <w:rPr>
          <w:rFonts w:ascii="Arial" w:eastAsia="Times New Roman" w:hAnsi="Arial" w:cs="Arial"/>
          <w:sz w:val="18"/>
          <w:szCs w:val="18"/>
        </w:rPr>
        <w:object w:dxaOrig="1440" w:dyaOrig="1440">
          <v:shape id="_x0000_i1607" type="#_x0000_t75" style="width:20.4pt;height:18.35pt" o:ole="">
            <v:imagedata r:id="rId5" o:title=""/>
          </v:shape>
          <w:control r:id="rId25" w:name="DefaultOcxName19" w:shapeid="_x0000_i1607"/>
        </w:object>
      </w:r>
      <w:r w:rsidRPr="0006779F">
        <w:rPr>
          <w:rFonts w:ascii="Arial" w:eastAsia="Times New Roman" w:hAnsi="Arial" w:cs="Arial"/>
          <w:sz w:val="18"/>
          <w:szCs w:val="18"/>
        </w:rPr>
        <w:t> e-) Sadece III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 xml:space="preserve">Sevkiyat - </w:t>
      </w:r>
      <w:proofErr w:type="gramStart"/>
      <w:r w:rsidRPr="0006779F">
        <w:rPr>
          <w:rFonts w:ascii="Arial" w:eastAsia="Times New Roman" w:hAnsi="Arial" w:cs="Arial"/>
          <w:b/>
          <w:bCs/>
          <w:sz w:val="20"/>
          <w:szCs w:val="20"/>
        </w:rPr>
        <w:t>5.3</w:t>
      </w:r>
      <w:proofErr w:type="gramEnd"/>
      <w:r w:rsidRPr="0006779F">
        <w:rPr>
          <w:rFonts w:ascii="Arial" w:eastAsia="Times New Roman" w:hAnsi="Arial" w:cs="Arial"/>
          <w:b/>
          <w:bCs/>
          <w:sz w:val="20"/>
          <w:szCs w:val="20"/>
        </w:rPr>
        <w:t>, 5.4 ve 5.5</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Aşağıda UN numaraları verilen tehlikeli maddelerin hangilerinin taşınmasında kullanılacak olan ADR tankının, tüm doldurma ve boşaltma ağızlarındaki iç stop </w:t>
      </w:r>
      <w:proofErr w:type="spellStart"/>
      <w:r w:rsidRPr="0006779F">
        <w:rPr>
          <w:rFonts w:ascii="Arial" w:eastAsia="Times New Roman" w:hAnsi="Arial" w:cs="Arial"/>
          <w:b/>
          <w:bCs/>
        </w:rPr>
        <w:t>valfleri</w:t>
      </w:r>
      <w:proofErr w:type="spellEnd"/>
      <w:r w:rsidRPr="0006779F">
        <w:rPr>
          <w:rFonts w:ascii="Arial" w:eastAsia="Times New Roman" w:hAnsi="Arial" w:cs="Arial"/>
          <w:b/>
          <w:bCs/>
        </w:rPr>
        <w:t xml:space="preserve"> hemen kapanabilir ve tankın istenmeyen bir hareketi ya da yangın halinde otomatik olarak kapanabilir özellikte olmalıdır?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1964</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3311</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3160</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UN 1065</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1965</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606" type="#_x0000_t75" style="width:20.4pt;height:18.35pt" o:ole="">
            <v:imagedata r:id="rId5" o:title=""/>
          </v:shape>
          <w:control r:id="rId26" w:name="DefaultOcxName20" w:shapeid="_x0000_i160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605" type="#_x0000_t75" style="width:20.4pt;height:18.35pt" o:ole="">
            <v:imagedata r:id="rId5" o:title=""/>
          </v:shape>
          <w:control r:id="rId27" w:name="DefaultOcxName21" w:shapeid="_x0000_i1605"/>
        </w:object>
      </w:r>
      <w:r w:rsidRPr="0006779F">
        <w:rPr>
          <w:rFonts w:ascii="Arial" w:eastAsia="Times New Roman" w:hAnsi="Arial" w:cs="Arial"/>
          <w:sz w:val="18"/>
          <w:szCs w:val="18"/>
        </w:rPr>
        <w:t> b-) I, II ve V</w:t>
      </w:r>
      <w:r w:rsidRPr="0006779F">
        <w:rPr>
          <w:rFonts w:ascii="Arial" w:eastAsia="Times New Roman" w:hAnsi="Arial" w:cs="Arial"/>
          <w:sz w:val="18"/>
          <w:szCs w:val="18"/>
        </w:rPr>
        <w:object w:dxaOrig="1440" w:dyaOrig="1440">
          <v:shape id="_x0000_i1604" type="#_x0000_t75" style="width:20.4pt;height:18.35pt" o:ole="">
            <v:imagedata r:id="rId5" o:title=""/>
          </v:shape>
          <w:control r:id="rId28" w:name="DefaultOcxName22" w:shapeid="_x0000_i1604"/>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603" type="#_x0000_t75" style="width:20.4pt;height:18.35pt" o:ole="">
            <v:imagedata r:id="rId5" o:title=""/>
          </v:shape>
          <w:control r:id="rId29" w:name="DefaultOcxName23" w:shapeid="_x0000_i1603"/>
        </w:object>
      </w:r>
      <w:r w:rsidRPr="0006779F">
        <w:rPr>
          <w:rFonts w:ascii="Arial" w:eastAsia="Times New Roman" w:hAnsi="Arial" w:cs="Arial"/>
          <w:sz w:val="18"/>
          <w:szCs w:val="18"/>
        </w:rPr>
        <w:t> d-) III, IV ve V</w:t>
      </w:r>
      <w:r w:rsidRPr="0006779F">
        <w:rPr>
          <w:rFonts w:ascii="Arial" w:eastAsia="Times New Roman" w:hAnsi="Arial" w:cs="Arial"/>
          <w:sz w:val="18"/>
          <w:szCs w:val="18"/>
        </w:rPr>
        <w:object w:dxaOrig="1440" w:dyaOrig="1440">
          <v:shape id="_x0000_i1602" type="#_x0000_t75" style="width:20.4pt;height:18.35pt" o:ole="">
            <v:imagedata r:id="rId5" o:title=""/>
          </v:shape>
          <w:control r:id="rId30" w:name="DefaultOcxName24" w:shapeid="_x0000_i1602"/>
        </w:object>
      </w:r>
      <w:r w:rsidRPr="0006779F">
        <w:rPr>
          <w:rFonts w:ascii="Arial" w:eastAsia="Times New Roman" w:hAnsi="Arial" w:cs="Arial"/>
          <w:sz w:val="18"/>
          <w:szCs w:val="18"/>
        </w:rPr>
        <w:t> e-) Sadece III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lastRenderedPageBreak/>
        <w:t xml:space="preserve">UN 1479 PG I maddesinin karayolunda taşınmasında 11H1 koduna sahip en fazla kaç m³’lük bir IBC ve bu </w:t>
      </w:r>
      <w:proofErr w:type="spellStart"/>
      <w:r w:rsidRPr="0006779F">
        <w:rPr>
          <w:rFonts w:ascii="Arial" w:eastAsia="Times New Roman" w:hAnsi="Arial" w:cs="Arial"/>
          <w:b/>
          <w:bCs/>
        </w:rPr>
        <w:t>IBC’nin</w:t>
      </w:r>
      <w:proofErr w:type="spellEnd"/>
      <w:r w:rsidRPr="0006779F">
        <w:rPr>
          <w:rFonts w:ascii="Arial" w:eastAsia="Times New Roman" w:hAnsi="Arial" w:cs="Arial"/>
          <w:b/>
          <w:bCs/>
        </w:rPr>
        <w:t xml:space="preserve"> taşınmasında nasıl bir araç kullanabiliriz?</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object w:dxaOrig="1440" w:dyaOrig="1440">
          <v:shape id="_x0000_i1601" type="#_x0000_t75" style="width:20.4pt;height:18.35pt" o:ole="">
            <v:imagedata r:id="rId5" o:title=""/>
          </v:shape>
          <w:control r:id="rId31" w:name="DefaultOcxName25" w:shapeid="_x0000_i1601"/>
        </w:object>
      </w:r>
      <w:r w:rsidRPr="0006779F">
        <w:rPr>
          <w:rFonts w:ascii="Arial" w:eastAsia="Times New Roman" w:hAnsi="Arial" w:cs="Arial"/>
          <w:sz w:val="18"/>
          <w:szCs w:val="18"/>
        </w:rPr>
        <w:t> </w:t>
      </w:r>
      <w:proofErr w:type="gramStart"/>
      <w:r w:rsidRPr="0006779F">
        <w:rPr>
          <w:rFonts w:ascii="Arial" w:eastAsia="Times New Roman" w:hAnsi="Arial" w:cs="Arial"/>
          <w:sz w:val="18"/>
          <w:szCs w:val="18"/>
        </w:rPr>
        <w:t>a-) 1,5 m³’lük bir IBC ve kapalı veya örtülü bir araç</w:t>
      </w:r>
      <w:r w:rsidRPr="0006779F">
        <w:rPr>
          <w:rFonts w:ascii="Arial" w:eastAsia="Times New Roman" w:hAnsi="Arial" w:cs="Arial"/>
          <w:sz w:val="18"/>
          <w:szCs w:val="18"/>
        </w:rPr>
        <w:object w:dxaOrig="1440" w:dyaOrig="1440">
          <v:shape id="_x0000_i1600" type="#_x0000_t75" style="width:20.4pt;height:18.35pt" o:ole="">
            <v:imagedata r:id="rId5" o:title=""/>
          </v:shape>
          <w:control r:id="rId32" w:name="DefaultOcxName26" w:shapeid="_x0000_i1600"/>
        </w:object>
      </w:r>
      <w:r w:rsidRPr="0006779F">
        <w:rPr>
          <w:rFonts w:ascii="Arial" w:eastAsia="Times New Roman" w:hAnsi="Arial" w:cs="Arial"/>
          <w:sz w:val="18"/>
          <w:szCs w:val="18"/>
        </w:rPr>
        <w:t> b-) 3 m³’lük bir IBC ve kapalı veya örtülü bir araç</w:t>
      </w:r>
      <w:r w:rsidRPr="0006779F">
        <w:rPr>
          <w:rFonts w:ascii="Arial" w:eastAsia="Times New Roman" w:hAnsi="Arial" w:cs="Arial"/>
          <w:sz w:val="18"/>
          <w:szCs w:val="18"/>
        </w:rPr>
        <w:object w:dxaOrig="1440" w:dyaOrig="1440">
          <v:shape id="_x0000_i1599" type="#_x0000_t75" style="width:20.4pt;height:18.35pt" o:ole="">
            <v:imagedata r:id="rId5" o:title=""/>
          </v:shape>
          <w:control r:id="rId33" w:name="DefaultOcxName27" w:shapeid="_x0000_i1599"/>
        </w:object>
      </w:r>
      <w:r w:rsidRPr="0006779F">
        <w:rPr>
          <w:rFonts w:ascii="Arial" w:eastAsia="Times New Roman" w:hAnsi="Arial" w:cs="Arial"/>
          <w:sz w:val="18"/>
          <w:szCs w:val="18"/>
        </w:rPr>
        <w:t> c-) 6 m³’lük bir IBC ve kapalı veya örtülü bir araç</w:t>
      </w:r>
      <w:r w:rsidRPr="0006779F">
        <w:rPr>
          <w:rFonts w:ascii="Arial" w:eastAsia="Times New Roman" w:hAnsi="Arial" w:cs="Arial"/>
          <w:sz w:val="18"/>
          <w:szCs w:val="18"/>
        </w:rPr>
        <w:object w:dxaOrig="1440" w:dyaOrig="1440">
          <v:shape id="_x0000_i1598" type="#_x0000_t75" style="width:20.4pt;height:18.35pt" o:ole="">
            <v:imagedata r:id="rId5" o:title=""/>
          </v:shape>
          <w:control r:id="rId34" w:name="DefaultOcxName28" w:shapeid="_x0000_i1598"/>
        </w:object>
      </w:r>
      <w:r w:rsidRPr="0006779F">
        <w:rPr>
          <w:rFonts w:ascii="Arial" w:eastAsia="Times New Roman" w:hAnsi="Arial" w:cs="Arial"/>
          <w:sz w:val="18"/>
          <w:szCs w:val="18"/>
        </w:rPr>
        <w:t> d-) 1,5 m³’lük bir IBC ve açık kasalı bir araç</w:t>
      </w:r>
      <w:r w:rsidRPr="0006779F">
        <w:rPr>
          <w:rFonts w:ascii="Arial" w:eastAsia="Times New Roman" w:hAnsi="Arial" w:cs="Arial"/>
          <w:sz w:val="18"/>
          <w:szCs w:val="18"/>
        </w:rPr>
        <w:object w:dxaOrig="1440" w:dyaOrig="1440">
          <v:shape id="_x0000_i1597" type="#_x0000_t75" style="width:20.4pt;height:18.35pt" o:ole="">
            <v:imagedata r:id="rId5" o:title=""/>
          </v:shape>
          <w:control r:id="rId35" w:name="DefaultOcxName29" w:shapeid="_x0000_i1597"/>
        </w:object>
      </w:r>
      <w:r w:rsidRPr="0006779F">
        <w:rPr>
          <w:rFonts w:ascii="Arial" w:eastAsia="Times New Roman" w:hAnsi="Arial" w:cs="Arial"/>
          <w:sz w:val="18"/>
          <w:szCs w:val="18"/>
        </w:rPr>
        <w:t xml:space="preserve"> e-) </w:t>
      </w:r>
      <w:proofErr w:type="spellStart"/>
      <w:r w:rsidRPr="0006779F">
        <w:rPr>
          <w:rFonts w:ascii="Arial" w:eastAsia="Times New Roman" w:hAnsi="Arial" w:cs="Arial"/>
          <w:sz w:val="18"/>
          <w:szCs w:val="18"/>
        </w:rPr>
        <w:t>IBC’de</w:t>
      </w:r>
      <w:proofErr w:type="spellEnd"/>
      <w:r w:rsidRPr="0006779F">
        <w:rPr>
          <w:rFonts w:ascii="Arial" w:eastAsia="Times New Roman" w:hAnsi="Arial" w:cs="Arial"/>
          <w:sz w:val="18"/>
          <w:szCs w:val="18"/>
        </w:rPr>
        <w:t xml:space="preserve"> taşınmaz.</w:t>
      </w:r>
      <w:proofErr w:type="gramEnd"/>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taşımaların hangilerinde güvenlik planı yapılmak zorundadır?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Uygun ambalajlara ambalajlanmış UN 0110 maddesinden 30 kg taşınmasında</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Uygun</w:t>
      </w:r>
      <w:proofErr w:type="gramEnd"/>
      <w:r w:rsidRPr="0006779F">
        <w:rPr>
          <w:rFonts w:ascii="Arial" w:eastAsia="Times New Roman" w:hAnsi="Arial" w:cs="Arial"/>
          <w:sz w:val="18"/>
          <w:szCs w:val="18"/>
        </w:rPr>
        <w:t xml:space="preserve"> ambalajlara ambalajlanmış UN 1204 maddesinden 350 kg taşınmasında,</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Uygun tank ile UN 2067 maddesinin 10.000 kg taşınmasında, </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 xml:space="preserve">ADR Bölüm 3.2 Tablo </w:t>
      </w:r>
      <w:proofErr w:type="spellStart"/>
      <w:r w:rsidRPr="0006779F">
        <w:rPr>
          <w:rFonts w:ascii="Arial" w:eastAsia="Times New Roman" w:hAnsi="Arial" w:cs="Arial"/>
          <w:sz w:val="18"/>
          <w:szCs w:val="18"/>
        </w:rPr>
        <w:t>A’da</w:t>
      </w:r>
      <w:proofErr w:type="spellEnd"/>
      <w:r w:rsidRPr="0006779F">
        <w:rPr>
          <w:rFonts w:ascii="Arial" w:eastAsia="Times New Roman" w:hAnsi="Arial" w:cs="Arial"/>
          <w:sz w:val="18"/>
          <w:szCs w:val="18"/>
        </w:rPr>
        <w:t xml:space="preserve"> 2. Sütunda “BULAŞICI MADDE, YANIZCA HAYVANLARI ETKİLEYEN, (yalnız hayvansal malzemeler) ismi yazan UN 2900 maddesinden ambalajlı olarak 10 kg taşınmasında</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1017 maddesini taşımış, tamamen boşaltılmış ve temizlenmemiş silindirlerin tekrar doluma gönderilmesinde.</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96" type="#_x0000_t75" style="width:20.4pt;height:18.35pt" o:ole="">
            <v:imagedata r:id="rId5" o:title=""/>
          </v:shape>
          <w:control r:id="rId36" w:name="DefaultOcxName30" w:shapeid="_x0000_i159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95" type="#_x0000_t75" style="width:20.4pt;height:18.35pt" o:ole="">
            <v:imagedata r:id="rId5" o:title=""/>
          </v:shape>
          <w:control r:id="rId37" w:name="DefaultOcxName31" w:shapeid="_x0000_i1595"/>
        </w:object>
      </w:r>
      <w:r w:rsidRPr="0006779F">
        <w:rPr>
          <w:rFonts w:ascii="Arial" w:eastAsia="Times New Roman" w:hAnsi="Arial" w:cs="Arial"/>
          <w:sz w:val="18"/>
          <w:szCs w:val="18"/>
        </w:rPr>
        <w:t> b-) I, III ve V</w:t>
      </w:r>
      <w:r w:rsidRPr="0006779F">
        <w:rPr>
          <w:rFonts w:ascii="Arial" w:eastAsia="Times New Roman" w:hAnsi="Arial" w:cs="Arial"/>
          <w:sz w:val="18"/>
          <w:szCs w:val="18"/>
        </w:rPr>
        <w:object w:dxaOrig="1440" w:dyaOrig="1440">
          <v:shape id="_x0000_i1594" type="#_x0000_t75" style="width:20.4pt;height:18.35pt" o:ole="">
            <v:imagedata r:id="rId5" o:title=""/>
          </v:shape>
          <w:control r:id="rId38" w:name="DefaultOcxName32" w:shapeid="_x0000_i1594"/>
        </w:object>
      </w:r>
      <w:r w:rsidRPr="0006779F">
        <w:rPr>
          <w:rFonts w:ascii="Arial" w:eastAsia="Times New Roman" w:hAnsi="Arial" w:cs="Arial"/>
          <w:sz w:val="18"/>
          <w:szCs w:val="18"/>
        </w:rPr>
        <w:t> c-) Sadece II ve III</w:t>
      </w:r>
      <w:r w:rsidRPr="0006779F">
        <w:rPr>
          <w:rFonts w:ascii="Arial" w:eastAsia="Times New Roman" w:hAnsi="Arial" w:cs="Arial"/>
          <w:sz w:val="18"/>
          <w:szCs w:val="18"/>
        </w:rPr>
        <w:object w:dxaOrig="1440" w:dyaOrig="1440">
          <v:shape id="_x0000_i1593" type="#_x0000_t75" style="width:20.4pt;height:18.35pt" o:ole="">
            <v:imagedata r:id="rId5" o:title=""/>
          </v:shape>
          <w:control r:id="rId39" w:name="DefaultOcxName33" w:shapeid="_x0000_i1593"/>
        </w:object>
      </w:r>
      <w:r w:rsidRPr="0006779F">
        <w:rPr>
          <w:rFonts w:ascii="Arial" w:eastAsia="Times New Roman" w:hAnsi="Arial" w:cs="Arial"/>
          <w:sz w:val="18"/>
          <w:szCs w:val="18"/>
        </w:rPr>
        <w:t> d-) . III, IV ve V</w:t>
      </w:r>
      <w:r w:rsidRPr="0006779F">
        <w:rPr>
          <w:rFonts w:ascii="Arial" w:eastAsia="Times New Roman" w:hAnsi="Arial" w:cs="Arial"/>
          <w:sz w:val="18"/>
          <w:szCs w:val="18"/>
        </w:rPr>
        <w:object w:dxaOrig="1440" w:dyaOrig="1440">
          <v:shape id="_x0000_i1592" type="#_x0000_t75" style="width:20.4pt;height:18.35pt" o:ole="">
            <v:imagedata r:id="rId5" o:title=""/>
          </v:shape>
          <w:control r:id="rId40" w:name="DefaultOcxName34" w:shapeid="_x0000_i1592"/>
        </w:object>
      </w:r>
      <w:r w:rsidRPr="0006779F">
        <w:rPr>
          <w:rFonts w:ascii="Arial" w:eastAsia="Times New Roman" w:hAnsi="Arial" w:cs="Arial"/>
          <w:sz w:val="18"/>
          <w:szCs w:val="18"/>
        </w:rPr>
        <w:t> e-</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Sadece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Genel Hükümler - Kısım 1 Muaf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Yol işaretlerini uygulamak amacıyla taşınan YÜKSEK SICAKLIKLI SIVI, B.B.B. maddesi, aşağıdaki koşullardan hangilerini birlikte sağlaması halinde ADR gerekliliklerine tabi değildir?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Bu maddenin Sınıf 3 dışında başka bir sınıfın </w:t>
      </w:r>
      <w:proofErr w:type="gramStart"/>
      <w:r w:rsidRPr="0006779F">
        <w:rPr>
          <w:rFonts w:ascii="Arial" w:eastAsia="Times New Roman" w:hAnsi="Arial" w:cs="Arial"/>
          <w:sz w:val="18"/>
          <w:szCs w:val="18"/>
        </w:rPr>
        <w:t>kriterlerini</w:t>
      </w:r>
      <w:proofErr w:type="gramEnd"/>
      <w:r w:rsidRPr="0006779F">
        <w:rPr>
          <w:rFonts w:ascii="Arial" w:eastAsia="Times New Roman" w:hAnsi="Arial" w:cs="Arial"/>
          <w:sz w:val="18"/>
          <w:szCs w:val="18"/>
        </w:rPr>
        <w:t xml:space="preserve"> karşılamaması.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Kazanın</w:t>
      </w:r>
      <w:proofErr w:type="gramEnd"/>
      <w:r w:rsidRPr="0006779F">
        <w:rPr>
          <w:rFonts w:ascii="Arial" w:eastAsia="Times New Roman" w:hAnsi="Arial" w:cs="Arial"/>
          <w:sz w:val="18"/>
          <w:szCs w:val="18"/>
        </w:rPr>
        <w:t xml:space="preserve"> dış yüzey sıcaklığı 70 °</w:t>
      </w:r>
      <w:proofErr w:type="spellStart"/>
      <w:r w:rsidRPr="0006779F">
        <w:rPr>
          <w:rFonts w:ascii="Arial" w:eastAsia="Times New Roman" w:hAnsi="Arial" w:cs="Arial"/>
          <w:sz w:val="18"/>
          <w:szCs w:val="18"/>
        </w:rPr>
        <w:t>C’yi</w:t>
      </w:r>
      <w:proofErr w:type="spellEnd"/>
      <w:r w:rsidRPr="0006779F">
        <w:rPr>
          <w:rFonts w:ascii="Arial" w:eastAsia="Times New Roman" w:hAnsi="Arial" w:cs="Arial"/>
          <w:sz w:val="18"/>
          <w:szCs w:val="18"/>
        </w:rPr>
        <w:t xml:space="preserve"> geçmemesi.</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Kazanın</w:t>
      </w:r>
      <w:proofErr w:type="gramEnd"/>
      <w:r w:rsidRPr="0006779F">
        <w:rPr>
          <w:rFonts w:ascii="Arial" w:eastAsia="Times New Roman" w:hAnsi="Arial" w:cs="Arial"/>
          <w:sz w:val="18"/>
          <w:szCs w:val="18"/>
        </w:rPr>
        <w:t xml:space="preserve"> taşıma esnasında ürün kaybını önleyecek şekilde kapalı olması.</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Kazan</w:t>
      </w:r>
      <w:proofErr w:type="gramEnd"/>
      <w:r w:rsidRPr="0006779F">
        <w:rPr>
          <w:rFonts w:ascii="Arial" w:eastAsia="Times New Roman" w:hAnsi="Arial" w:cs="Arial"/>
          <w:sz w:val="18"/>
          <w:szCs w:val="18"/>
        </w:rPr>
        <w:t xml:space="preserve"> kapasitesinin 2.000 </w:t>
      </w:r>
      <w:proofErr w:type="spellStart"/>
      <w:r w:rsidRPr="0006779F">
        <w:rPr>
          <w:rFonts w:ascii="Arial" w:eastAsia="Times New Roman" w:hAnsi="Arial" w:cs="Arial"/>
          <w:sz w:val="18"/>
          <w:szCs w:val="18"/>
        </w:rPr>
        <w:t>lt</w:t>
      </w:r>
      <w:proofErr w:type="spellEnd"/>
      <w:r w:rsidRPr="0006779F">
        <w:rPr>
          <w:rFonts w:ascii="Arial" w:eastAsia="Times New Roman" w:hAnsi="Arial" w:cs="Arial"/>
          <w:sz w:val="18"/>
          <w:szCs w:val="18"/>
        </w:rPr>
        <w:t xml:space="preserve">. </w:t>
      </w:r>
      <w:proofErr w:type="gramStart"/>
      <w:r w:rsidRPr="0006779F">
        <w:rPr>
          <w:rFonts w:ascii="Arial" w:eastAsia="Times New Roman" w:hAnsi="Arial" w:cs="Arial"/>
          <w:sz w:val="18"/>
          <w:szCs w:val="18"/>
        </w:rPr>
        <w:t>olması</w:t>
      </w:r>
      <w:proofErr w:type="gramEnd"/>
      <w:r w:rsidRPr="0006779F">
        <w:rPr>
          <w:rFonts w:ascii="Arial" w:eastAsia="Times New Roman" w:hAnsi="Arial" w:cs="Arial"/>
          <w:sz w:val="18"/>
          <w:szCs w:val="18"/>
        </w:rPr>
        <w:t>.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 xml:space="preserve">Bu maddenin Sınıf 9 dışında başka bir sınıfın kriterlerini </w:t>
      </w:r>
      <w:proofErr w:type="spellStart"/>
      <w:r w:rsidRPr="0006779F">
        <w:rPr>
          <w:rFonts w:ascii="Arial" w:eastAsia="Times New Roman" w:hAnsi="Arial" w:cs="Arial"/>
          <w:sz w:val="18"/>
          <w:szCs w:val="18"/>
        </w:rPr>
        <w:t>karşılamamas</w:t>
      </w:r>
      <w:proofErr w:type="spellEnd"/>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91" type="#_x0000_t75" style="width:20.4pt;height:18.35pt" o:ole="">
            <v:imagedata r:id="rId5" o:title=""/>
          </v:shape>
          <w:control r:id="rId41" w:name="DefaultOcxName35" w:shapeid="_x0000_i1591"/>
        </w:object>
      </w:r>
      <w:r w:rsidRPr="0006779F">
        <w:rPr>
          <w:rFonts w:ascii="Arial" w:eastAsia="Times New Roman" w:hAnsi="Arial" w:cs="Arial"/>
          <w:sz w:val="18"/>
          <w:szCs w:val="18"/>
        </w:rPr>
        <w:t> a-</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 ve IV</w:t>
      </w:r>
      <w:r w:rsidRPr="0006779F">
        <w:rPr>
          <w:rFonts w:ascii="Arial" w:eastAsia="Times New Roman" w:hAnsi="Arial" w:cs="Arial"/>
          <w:sz w:val="18"/>
          <w:szCs w:val="18"/>
        </w:rPr>
        <w:object w:dxaOrig="1440" w:dyaOrig="1440">
          <v:shape id="_x0000_i1590" type="#_x0000_t75" style="width:20.4pt;height:18.35pt" o:ole="">
            <v:imagedata r:id="rId5" o:title=""/>
          </v:shape>
          <w:control r:id="rId42" w:name="DefaultOcxName36" w:shapeid="_x0000_i1590"/>
        </w:object>
      </w:r>
      <w:r w:rsidRPr="0006779F">
        <w:rPr>
          <w:rFonts w:ascii="Arial" w:eastAsia="Times New Roman" w:hAnsi="Arial" w:cs="Arial"/>
          <w:sz w:val="18"/>
          <w:szCs w:val="18"/>
        </w:rPr>
        <w:t> b-) I, II ve III</w:t>
      </w:r>
      <w:r w:rsidRPr="0006779F">
        <w:rPr>
          <w:rFonts w:ascii="Arial" w:eastAsia="Times New Roman" w:hAnsi="Arial" w:cs="Arial"/>
          <w:sz w:val="18"/>
          <w:szCs w:val="18"/>
        </w:rPr>
        <w:object w:dxaOrig="1440" w:dyaOrig="1440">
          <v:shape id="_x0000_i1589" type="#_x0000_t75" style="width:20.4pt;height:18.35pt" o:ole="">
            <v:imagedata r:id="rId5" o:title=""/>
          </v:shape>
          <w:control r:id="rId43" w:name="DefaultOcxName37" w:shapeid="_x0000_i1589"/>
        </w:object>
      </w:r>
      <w:r w:rsidRPr="0006779F">
        <w:rPr>
          <w:rFonts w:ascii="Arial" w:eastAsia="Times New Roman" w:hAnsi="Arial" w:cs="Arial"/>
          <w:sz w:val="18"/>
          <w:szCs w:val="18"/>
        </w:rPr>
        <w:t> c-) I, III ve IV</w:t>
      </w:r>
      <w:r w:rsidRPr="0006779F">
        <w:rPr>
          <w:rFonts w:ascii="Arial" w:eastAsia="Times New Roman" w:hAnsi="Arial" w:cs="Arial"/>
          <w:sz w:val="18"/>
          <w:szCs w:val="18"/>
        </w:rPr>
        <w:object w:dxaOrig="1440" w:dyaOrig="1440">
          <v:shape id="_x0000_i1588" type="#_x0000_t75" style="width:20.4pt;height:18.35pt" o:ole="">
            <v:imagedata r:id="rId5" o:title=""/>
          </v:shape>
          <w:control r:id="rId44" w:name="DefaultOcxName38" w:shapeid="_x0000_i1588"/>
        </w:object>
      </w:r>
      <w:r w:rsidRPr="0006779F">
        <w:rPr>
          <w:rFonts w:ascii="Arial" w:eastAsia="Times New Roman" w:hAnsi="Arial" w:cs="Arial"/>
          <w:sz w:val="18"/>
          <w:szCs w:val="18"/>
        </w:rPr>
        <w:t> d-) Sadece II, III ve V</w:t>
      </w:r>
      <w:r w:rsidRPr="0006779F">
        <w:rPr>
          <w:rFonts w:ascii="Arial" w:eastAsia="Times New Roman" w:hAnsi="Arial" w:cs="Arial"/>
          <w:sz w:val="18"/>
          <w:szCs w:val="18"/>
        </w:rPr>
        <w:object w:dxaOrig="1440" w:dyaOrig="1440">
          <v:shape id="_x0000_i1587" type="#_x0000_t75" style="width:20.4pt;height:18.35pt" o:ole="">
            <v:imagedata r:id="rId5" o:title=""/>
          </v:shape>
          <w:control r:id="rId45" w:name="DefaultOcxName39" w:shapeid="_x0000_i1587"/>
        </w:object>
      </w:r>
      <w:r w:rsidRPr="0006779F">
        <w:rPr>
          <w:rFonts w:ascii="Arial" w:eastAsia="Times New Roman" w:hAnsi="Arial" w:cs="Arial"/>
          <w:sz w:val="18"/>
          <w:szCs w:val="18"/>
        </w:rPr>
        <w:t> e-) II,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Genel Hükümler - Kısım 1 Muaf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lastRenderedPageBreak/>
        <w:t>03.10.2017 tarihinde ilk tescili yapılmış aşağıdaki araçlardan hangilerinde, motorlu taşıtlar ve römorklar arasındaki elektrik bağlantıları ile ilgili bağlantılı parçalar, nem ve kir girişini önlemesi için IEC 60529 uyarınca en az IP 54 koruma derecesine sahip olmak zorunda değildir?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0066 maddesinden taşıma ünitesi başına 15.500 kg taşıyan araç.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0124 maddesini taşıyan azami kütlesi 3,5 ton olan EX II tipi araç</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Kapasitesi 4 m³ olan sabit tank içerisinde UN 2380 maddesini taşıyan araç.</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Münferit</w:t>
      </w:r>
      <w:proofErr w:type="gramEnd"/>
      <w:r w:rsidRPr="0006779F">
        <w:rPr>
          <w:rFonts w:ascii="Arial" w:eastAsia="Times New Roman" w:hAnsi="Arial" w:cs="Arial"/>
          <w:sz w:val="18"/>
          <w:szCs w:val="18"/>
        </w:rPr>
        <w:t xml:space="preserve"> kapasitesi 3 m³ olan tank </w:t>
      </w:r>
      <w:proofErr w:type="spellStart"/>
      <w:r w:rsidRPr="0006779F">
        <w:rPr>
          <w:rFonts w:ascii="Arial" w:eastAsia="Times New Roman" w:hAnsi="Arial" w:cs="Arial"/>
          <w:sz w:val="18"/>
          <w:szCs w:val="18"/>
        </w:rPr>
        <w:t>konteyner</w:t>
      </w:r>
      <w:proofErr w:type="spellEnd"/>
      <w:r w:rsidRPr="0006779F">
        <w:rPr>
          <w:rFonts w:ascii="Arial" w:eastAsia="Times New Roman" w:hAnsi="Arial" w:cs="Arial"/>
          <w:sz w:val="18"/>
          <w:szCs w:val="18"/>
        </w:rPr>
        <w:t xml:space="preserve"> içerisinde 2400 </w:t>
      </w:r>
      <w:proofErr w:type="spellStart"/>
      <w:r w:rsidRPr="0006779F">
        <w:rPr>
          <w:rFonts w:ascii="Arial" w:eastAsia="Times New Roman" w:hAnsi="Arial" w:cs="Arial"/>
          <w:sz w:val="18"/>
          <w:szCs w:val="18"/>
        </w:rPr>
        <w:t>lt</w:t>
      </w:r>
      <w:proofErr w:type="spellEnd"/>
      <w:r w:rsidRPr="0006779F">
        <w:rPr>
          <w:rFonts w:ascii="Arial" w:eastAsia="Times New Roman" w:hAnsi="Arial" w:cs="Arial"/>
          <w:sz w:val="18"/>
          <w:szCs w:val="18"/>
        </w:rPr>
        <w:t xml:space="preserve"> UN 2253 maddesini taşıyan araç</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1331 maddesini taşıyan araç</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86" type="#_x0000_t75" style="width:20.4pt;height:18.35pt" o:ole="">
            <v:imagedata r:id="rId5" o:title=""/>
          </v:shape>
          <w:control r:id="rId46" w:name="DefaultOcxName40" w:shapeid="_x0000_i158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85" type="#_x0000_t75" style="width:20.4pt;height:18.35pt" o:ole="">
            <v:imagedata r:id="rId5" o:title=""/>
          </v:shape>
          <w:control r:id="rId47" w:name="DefaultOcxName41" w:shapeid="_x0000_i1585"/>
        </w:object>
      </w:r>
      <w:r w:rsidRPr="0006779F">
        <w:rPr>
          <w:rFonts w:ascii="Arial" w:eastAsia="Times New Roman" w:hAnsi="Arial" w:cs="Arial"/>
          <w:sz w:val="18"/>
          <w:szCs w:val="18"/>
        </w:rPr>
        <w:t> b-) . I, II ve V</w:t>
      </w:r>
      <w:r w:rsidRPr="0006779F">
        <w:rPr>
          <w:rFonts w:ascii="Arial" w:eastAsia="Times New Roman" w:hAnsi="Arial" w:cs="Arial"/>
          <w:sz w:val="18"/>
          <w:szCs w:val="18"/>
        </w:rPr>
        <w:object w:dxaOrig="1440" w:dyaOrig="1440">
          <v:shape id="_x0000_i1584" type="#_x0000_t75" style="width:20.4pt;height:18.35pt" o:ole="">
            <v:imagedata r:id="rId5" o:title=""/>
          </v:shape>
          <w:control r:id="rId48" w:name="DefaultOcxName42" w:shapeid="_x0000_i1584"/>
        </w:object>
      </w:r>
      <w:r w:rsidRPr="0006779F">
        <w:rPr>
          <w:rFonts w:ascii="Arial" w:eastAsia="Times New Roman" w:hAnsi="Arial" w:cs="Arial"/>
          <w:sz w:val="18"/>
          <w:szCs w:val="18"/>
        </w:rPr>
        <w:t> c-</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III ve IV</w:t>
      </w:r>
      <w:r w:rsidRPr="0006779F">
        <w:rPr>
          <w:rFonts w:ascii="Arial" w:eastAsia="Times New Roman" w:hAnsi="Arial" w:cs="Arial"/>
          <w:sz w:val="18"/>
          <w:szCs w:val="18"/>
        </w:rPr>
        <w:object w:dxaOrig="1440" w:dyaOrig="1440">
          <v:shape id="_x0000_i1583" type="#_x0000_t75" style="width:20.4pt;height:18.35pt" o:ole="">
            <v:imagedata r:id="rId5" o:title=""/>
          </v:shape>
          <w:control r:id="rId49" w:name="DefaultOcxName43" w:shapeid="_x0000_i1583"/>
        </w:object>
      </w:r>
      <w:r w:rsidRPr="0006779F">
        <w:rPr>
          <w:rFonts w:ascii="Arial" w:eastAsia="Times New Roman" w:hAnsi="Arial" w:cs="Arial"/>
          <w:sz w:val="18"/>
          <w:szCs w:val="18"/>
        </w:rPr>
        <w:t> d-) II, IV ve V</w:t>
      </w:r>
      <w:r w:rsidRPr="0006779F">
        <w:rPr>
          <w:rFonts w:ascii="Arial" w:eastAsia="Times New Roman" w:hAnsi="Arial" w:cs="Arial"/>
          <w:sz w:val="18"/>
          <w:szCs w:val="18"/>
        </w:rPr>
        <w:object w:dxaOrig="1440" w:dyaOrig="1440">
          <v:shape id="_x0000_i1582" type="#_x0000_t75" style="width:20.4pt;height:18.35pt" o:ole="">
            <v:imagedata r:id="rId5" o:title=""/>
          </v:shape>
          <w:control r:id="rId50" w:name="DefaultOcxName44" w:shapeid="_x0000_i158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Araç Teknik - Kısım 9</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Başlangıç kaynama noktası 40 0C ve parlama noktası (kapalı kap) 23 0C olan organik maddenin aynı zamanda oral zehirlilik LD50 değeri 5 mg/</w:t>
      </w:r>
      <w:proofErr w:type="spellStart"/>
      <w:r w:rsidRPr="0006779F">
        <w:rPr>
          <w:rFonts w:ascii="Arial" w:eastAsia="Times New Roman" w:hAnsi="Arial" w:cs="Arial"/>
          <w:b/>
          <w:bCs/>
        </w:rPr>
        <w:t>kg’dır</w:t>
      </w:r>
      <w:proofErr w:type="spellEnd"/>
      <w:r w:rsidRPr="0006779F">
        <w:rPr>
          <w:rFonts w:ascii="Arial" w:eastAsia="Times New Roman" w:hAnsi="Arial" w:cs="Arial"/>
          <w:b/>
          <w:bCs/>
        </w:rPr>
        <w:t xml:space="preserve">. Bu maddeden 10.000 litre </w:t>
      </w:r>
      <w:proofErr w:type="spellStart"/>
      <w:r w:rsidRPr="0006779F">
        <w:rPr>
          <w:rFonts w:ascii="Arial" w:eastAsia="Times New Roman" w:hAnsi="Arial" w:cs="Arial"/>
          <w:b/>
          <w:bCs/>
        </w:rPr>
        <w:t>ADR’li</w:t>
      </w:r>
      <w:proofErr w:type="spellEnd"/>
      <w:r w:rsidRPr="0006779F">
        <w:rPr>
          <w:rFonts w:ascii="Arial" w:eastAsia="Times New Roman" w:hAnsi="Arial" w:cs="Arial"/>
          <w:b/>
          <w:bCs/>
        </w:rPr>
        <w:t xml:space="preserve"> sabit tankta (tanker) taşındığında aşağıdaki bilgilerden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Söz konusu madde AT tipi araç ile taşınabilir.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Söz</w:t>
      </w:r>
      <w:proofErr w:type="gramEnd"/>
      <w:r w:rsidRPr="0006779F">
        <w:rPr>
          <w:rFonts w:ascii="Arial" w:eastAsia="Times New Roman" w:hAnsi="Arial" w:cs="Arial"/>
          <w:sz w:val="18"/>
          <w:szCs w:val="18"/>
        </w:rPr>
        <w:t xml:space="preserve"> konusu madde L4BH kodlu tanker ile taşınabilir.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Söz</w:t>
      </w:r>
      <w:proofErr w:type="gramEnd"/>
      <w:r w:rsidRPr="0006779F">
        <w:rPr>
          <w:rFonts w:ascii="Arial" w:eastAsia="Times New Roman" w:hAnsi="Arial" w:cs="Arial"/>
          <w:sz w:val="18"/>
          <w:szCs w:val="18"/>
        </w:rPr>
        <w:t xml:space="preserve"> konusu madde taşıyacak araç güvenli bir depoda gözetlenmeden bekletilebilir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Tankerin yüksüz kütlesi ve tankerin izin verilen azami kütlesi tankerin üzerinde yazılı olacaktır.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Tankerin kapamaları kilitlenebilir kapaklarla korunmalıdır.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81" type="#_x0000_t75" style="width:20.4pt;height:18.35pt" o:ole="">
            <v:imagedata r:id="rId5" o:title=""/>
          </v:shape>
          <w:control r:id="rId51" w:name="DefaultOcxName45" w:shapeid="_x0000_i1581"/>
        </w:object>
      </w:r>
      <w:r w:rsidRPr="0006779F">
        <w:rPr>
          <w:rFonts w:ascii="Arial" w:eastAsia="Times New Roman" w:hAnsi="Arial" w:cs="Arial"/>
          <w:sz w:val="18"/>
          <w:szCs w:val="18"/>
        </w:rPr>
        <w:t> a-) I, II ve IV</w:t>
      </w:r>
      <w:r w:rsidRPr="0006779F">
        <w:rPr>
          <w:rFonts w:ascii="Arial" w:eastAsia="Times New Roman" w:hAnsi="Arial" w:cs="Arial"/>
          <w:sz w:val="18"/>
          <w:szCs w:val="18"/>
        </w:rPr>
        <w:object w:dxaOrig="1440" w:dyaOrig="1440">
          <v:shape id="_x0000_i1580" type="#_x0000_t75" style="width:20.4pt;height:18.35pt" o:ole="">
            <v:imagedata r:id="rId5" o:title=""/>
          </v:shape>
          <w:control r:id="rId52" w:name="DefaultOcxName46" w:shapeid="_x0000_i1580"/>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579" type="#_x0000_t75" style="width:20.4pt;height:18.35pt" o:ole="">
            <v:imagedata r:id="rId5" o:title=""/>
          </v:shape>
          <w:control r:id="rId53" w:name="DefaultOcxName47" w:shapeid="_x0000_i1579"/>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78" type="#_x0000_t75" style="width:20.4pt;height:18.35pt" o:ole="">
            <v:imagedata r:id="rId5" o:title=""/>
          </v:shape>
          <w:control r:id="rId54" w:name="DefaultOcxName48" w:shapeid="_x0000_i1578"/>
        </w:object>
      </w:r>
      <w:r w:rsidRPr="0006779F">
        <w:rPr>
          <w:rFonts w:ascii="Arial" w:eastAsia="Times New Roman" w:hAnsi="Arial" w:cs="Arial"/>
          <w:sz w:val="18"/>
          <w:szCs w:val="18"/>
        </w:rPr>
        <w:t> d-) II, IV ve V</w:t>
      </w:r>
      <w:r w:rsidRPr="0006779F">
        <w:rPr>
          <w:rFonts w:ascii="Arial" w:eastAsia="Times New Roman" w:hAnsi="Arial" w:cs="Arial"/>
          <w:sz w:val="18"/>
          <w:szCs w:val="18"/>
        </w:rPr>
        <w:object w:dxaOrig="1440" w:dyaOrig="1440">
          <v:shape id="_x0000_i1577" type="#_x0000_t75" style="width:20.4pt;height:18.35pt" o:ole="">
            <v:imagedata r:id="rId5" o:title=""/>
          </v:shape>
          <w:control r:id="rId55" w:name="DefaultOcxName49" w:shapeid="_x0000_i157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 0.5 </w:t>
      </w:r>
      <w:proofErr w:type="spellStart"/>
      <w:r w:rsidRPr="0006779F">
        <w:rPr>
          <w:rFonts w:ascii="Arial" w:eastAsia="Times New Roman" w:hAnsi="Arial" w:cs="Arial"/>
          <w:b/>
          <w:bCs/>
        </w:rPr>
        <w:t>maleik</w:t>
      </w:r>
      <w:proofErr w:type="spellEnd"/>
      <w:r w:rsidRPr="0006779F">
        <w:rPr>
          <w:rFonts w:ascii="Arial" w:eastAsia="Times New Roman" w:hAnsi="Arial" w:cs="Arial"/>
          <w:b/>
          <w:bCs/>
        </w:rPr>
        <w:t xml:space="preserve"> anhidrit içeren parlama noktası üzerindeki bir sıcaklıkta erimiş </w:t>
      </w:r>
      <w:proofErr w:type="spellStart"/>
      <w:r w:rsidRPr="0006779F">
        <w:rPr>
          <w:rFonts w:ascii="Arial" w:eastAsia="Times New Roman" w:hAnsi="Arial" w:cs="Arial"/>
          <w:b/>
          <w:bCs/>
        </w:rPr>
        <w:t>Fitalik</w:t>
      </w:r>
      <w:proofErr w:type="spellEnd"/>
      <w:r w:rsidRPr="0006779F">
        <w:rPr>
          <w:rFonts w:ascii="Arial" w:eastAsia="Times New Roman" w:hAnsi="Arial" w:cs="Arial"/>
          <w:b/>
          <w:bCs/>
        </w:rPr>
        <w:t xml:space="preserve"> Anhidrit maddesi için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Söz konusu maddenin tehlike tanımlama numarası 80’dir.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Söz</w:t>
      </w:r>
      <w:proofErr w:type="gramEnd"/>
      <w:r w:rsidRPr="0006779F">
        <w:rPr>
          <w:rFonts w:ascii="Arial" w:eastAsia="Times New Roman" w:hAnsi="Arial" w:cs="Arial"/>
          <w:sz w:val="18"/>
          <w:szCs w:val="18"/>
        </w:rPr>
        <w:t xml:space="preserve"> konusu madde L4BH tank koduna sahip ADR tankı ile taşınabilir.</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11H1 kodlu bir ambalaj ile taşınırsa, söz konusu ambalaj dışarıya toz geçirmez ve su geçirmez bir astar ile donatılması zorunludur.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Söz</w:t>
      </w:r>
      <w:proofErr w:type="gramEnd"/>
      <w:r w:rsidRPr="0006779F">
        <w:rPr>
          <w:rFonts w:ascii="Arial" w:eastAsia="Times New Roman" w:hAnsi="Arial" w:cs="Arial"/>
          <w:sz w:val="18"/>
          <w:szCs w:val="18"/>
        </w:rPr>
        <w:t xml:space="preserve"> konusu maddenin Sınıflandırma kodu C4 dür.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Söz konusu madde T4 portatif tank talimatına sahip portatif tank ile taşınamaz.</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76" type="#_x0000_t75" style="width:20.4pt;height:18.35pt" o:ole="">
            <v:imagedata r:id="rId5" o:title=""/>
          </v:shape>
          <w:control r:id="rId56" w:name="DefaultOcxName50" w:shapeid="_x0000_i157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75" type="#_x0000_t75" style="width:20.4pt;height:18.35pt" o:ole="">
            <v:imagedata r:id="rId5" o:title=""/>
          </v:shape>
          <w:control r:id="rId57" w:name="DefaultOcxName51" w:shapeid="_x0000_i1575"/>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74" type="#_x0000_t75" style="width:20.4pt;height:18.35pt" o:ole="">
            <v:imagedata r:id="rId5" o:title=""/>
          </v:shape>
          <w:control r:id="rId58" w:name="DefaultOcxName52" w:shapeid="_x0000_i1574"/>
        </w:object>
      </w:r>
      <w:r w:rsidRPr="0006779F">
        <w:rPr>
          <w:rFonts w:ascii="Arial" w:eastAsia="Times New Roman" w:hAnsi="Arial" w:cs="Arial"/>
          <w:sz w:val="18"/>
          <w:szCs w:val="18"/>
        </w:rPr>
        <w:t> c-) II ve V</w:t>
      </w:r>
      <w:r w:rsidRPr="0006779F">
        <w:rPr>
          <w:rFonts w:ascii="Arial" w:eastAsia="Times New Roman" w:hAnsi="Arial" w:cs="Arial"/>
          <w:sz w:val="18"/>
          <w:szCs w:val="18"/>
        </w:rPr>
        <w:object w:dxaOrig="1440" w:dyaOrig="1440">
          <v:shape id="_x0000_i1573" type="#_x0000_t75" style="width:20.4pt;height:18.35pt" o:ole="">
            <v:imagedata r:id="rId5" o:title=""/>
          </v:shape>
          <w:control r:id="rId59" w:name="DefaultOcxName53" w:shapeid="_x0000_i1573"/>
        </w:object>
      </w:r>
      <w:r w:rsidRPr="0006779F">
        <w:rPr>
          <w:rFonts w:ascii="Arial" w:eastAsia="Times New Roman" w:hAnsi="Arial" w:cs="Arial"/>
          <w:sz w:val="18"/>
          <w:szCs w:val="18"/>
        </w:rPr>
        <w:t> d-) Sadece III ve V</w:t>
      </w:r>
      <w:r w:rsidRPr="0006779F">
        <w:rPr>
          <w:rFonts w:ascii="Arial" w:eastAsia="Times New Roman" w:hAnsi="Arial" w:cs="Arial"/>
          <w:sz w:val="18"/>
          <w:szCs w:val="18"/>
        </w:rPr>
        <w:object w:dxaOrig="1440" w:dyaOrig="1440">
          <v:shape id="_x0000_i1572" type="#_x0000_t75" style="width:20.4pt;height:18.35pt" o:ole="">
            <v:imagedata r:id="rId5" o:title=""/>
          </v:shape>
          <w:control r:id="rId60" w:name="DefaultOcxName54" w:shapeid="_x0000_i157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lastRenderedPageBreak/>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Aşağıdaki ifadelerden hangileri </w:t>
      </w:r>
      <w:proofErr w:type="spellStart"/>
      <w:r w:rsidRPr="0006779F">
        <w:rPr>
          <w:rFonts w:ascii="Arial" w:eastAsia="Times New Roman" w:hAnsi="Arial" w:cs="Arial"/>
          <w:b/>
          <w:bCs/>
        </w:rPr>
        <w:t>ADR’ye</w:t>
      </w:r>
      <w:proofErr w:type="spellEnd"/>
      <w:r w:rsidRPr="0006779F">
        <w:rPr>
          <w:rFonts w:ascii="Arial" w:eastAsia="Times New Roman" w:hAnsi="Arial" w:cs="Arial"/>
          <w:b/>
          <w:bCs/>
        </w:rPr>
        <w:t xml:space="preserve"> göre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S4AH tank koduna sahip bir tanker ile </w:t>
      </w:r>
      <w:proofErr w:type="spellStart"/>
      <w:r w:rsidRPr="0006779F">
        <w:rPr>
          <w:rFonts w:ascii="Arial" w:eastAsia="Times New Roman" w:hAnsi="Arial" w:cs="Arial"/>
          <w:sz w:val="18"/>
          <w:szCs w:val="18"/>
        </w:rPr>
        <w:t>Misorit</w:t>
      </w:r>
      <w:proofErr w:type="spellEnd"/>
      <w:r w:rsidRPr="0006779F">
        <w:rPr>
          <w:rFonts w:ascii="Arial" w:eastAsia="Times New Roman" w:hAnsi="Arial" w:cs="Arial"/>
          <w:sz w:val="18"/>
          <w:szCs w:val="18"/>
        </w:rPr>
        <w:t xml:space="preserve"> maddesi taşındığında aracın her iki yanına ve arka tarafına Sınıf 9 levhası takılmalıdır.</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 xml:space="preserve">% 8’den az hidrojen peroksit içeren UN 2984 maddesi tank ile taşındığında aracın her iki yanına ve arka tarafına Sınıf </w:t>
      </w:r>
      <w:proofErr w:type="gramStart"/>
      <w:r w:rsidRPr="0006779F">
        <w:rPr>
          <w:rFonts w:ascii="Arial" w:eastAsia="Times New Roman" w:hAnsi="Arial" w:cs="Arial"/>
          <w:sz w:val="18"/>
          <w:szCs w:val="18"/>
        </w:rPr>
        <w:t>5.1</w:t>
      </w:r>
      <w:proofErr w:type="gramEnd"/>
      <w:r w:rsidRPr="0006779F">
        <w:rPr>
          <w:rFonts w:ascii="Arial" w:eastAsia="Times New Roman" w:hAnsi="Arial" w:cs="Arial"/>
          <w:sz w:val="18"/>
          <w:szCs w:val="18"/>
        </w:rPr>
        <w:t xml:space="preserve"> levhası takılmalıdır.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0482 ile UN 0372 maddeleri aynı araçta taşındığında söz konusu araca Tehlike Bölümü 1.1’deki şekilde levha takılmalıdır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UN 3275 maddesi ambalajlı olarak taşındığında aracın her iki yanına ve arka tarafına Sınıf 6.1 ve Sınıf 3 levhaları takılmalıdır.</w:t>
      </w:r>
      <w:r w:rsidRPr="0006779F">
        <w:rPr>
          <w:rFonts w:ascii="Arial" w:eastAsia="Times New Roman" w:hAnsi="Arial" w:cs="Arial"/>
          <w:sz w:val="18"/>
          <w:szCs w:val="18"/>
        </w:rPr>
        <w:br/>
      </w:r>
      <w:r w:rsidRPr="0006779F">
        <w:rPr>
          <w:rFonts w:ascii="Arial" w:eastAsia="Times New Roman" w:hAnsi="Arial" w:cs="Arial"/>
          <w:b/>
          <w:bCs/>
          <w:sz w:val="18"/>
        </w:rPr>
        <w:t>V.</w:t>
      </w:r>
      <w:proofErr w:type="spellStart"/>
      <w:r w:rsidRPr="0006779F">
        <w:rPr>
          <w:rFonts w:ascii="Arial" w:eastAsia="Times New Roman" w:hAnsi="Arial" w:cs="Arial"/>
          <w:sz w:val="18"/>
          <w:szCs w:val="18"/>
        </w:rPr>
        <w:t>Diklorosilan</w:t>
      </w:r>
      <w:proofErr w:type="spellEnd"/>
      <w:r w:rsidRPr="0006779F">
        <w:rPr>
          <w:rFonts w:ascii="Arial" w:eastAsia="Times New Roman" w:hAnsi="Arial" w:cs="Arial"/>
          <w:sz w:val="18"/>
          <w:szCs w:val="18"/>
        </w:rPr>
        <w:t xml:space="preserve"> maddesi yüklü </w:t>
      </w:r>
      <w:proofErr w:type="spellStart"/>
      <w:r w:rsidRPr="0006779F">
        <w:rPr>
          <w:rFonts w:ascii="Arial" w:eastAsia="Times New Roman" w:hAnsi="Arial" w:cs="Arial"/>
          <w:sz w:val="18"/>
          <w:szCs w:val="18"/>
        </w:rPr>
        <w:t>MEGC’yi</w:t>
      </w:r>
      <w:proofErr w:type="spellEnd"/>
      <w:r w:rsidRPr="0006779F">
        <w:rPr>
          <w:rFonts w:ascii="Arial" w:eastAsia="Times New Roman" w:hAnsi="Arial" w:cs="Arial"/>
          <w:sz w:val="18"/>
          <w:szCs w:val="18"/>
        </w:rPr>
        <w:t xml:space="preserve"> taşıyan aracın dış tarafından levhalar görünmüyorsa, söz konusu aracın her iki tarafına ve arka tarafına Sınıf </w:t>
      </w:r>
      <w:proofErr w:type="gramStart"/>
      <w:r w:rsidRPr="0006779F">
        <w:rPr>
          <w:rFonts w:ascii="Arial" w:eastAsia="Times New Roman" w:hAnsi="Arial" w:cs="Arial"/>
          <w:sz w:val="18"/>
          <w:szCs w:val="18"/>
        </w:rPr>
        <w:t>2.3</w:t>
      </w:r>
      <w:proofErr w:type="gramEnd"/>
      <w:r w:rsidRPr="0006779F">
        <w:rPr>
          <w:rFonts w:ascii="Arial" w:eastAsia="Times New Roman" w:hAnsi="Arial" w:cs="Arial"/>
          <w:sz w:val="18"/>
          <w:szCs w:val="18"/>
        </w:rPr>
        <w:t>, Sınıf 2.1 ve Sınıf 8 levhaları takılmalıdır.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71" type="#_x0000_t75" style="width:20.4pt;height:18.35pt" o:ole="">
            <v:imagedata r:id="rId5" o:title=""/>
          </v:shape>
          <w:control r:id="rId61" w:name="DefaultOcxName55" w:shapeid="_x0000_i157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70" type="#_x0000_t75" style="width:20.4pt;height:18.35pt" o:ole="">
            <v:imagedata r:id="rId5" o:title=""/>
          </v:shape>
          <w:control r:id="rId62" w:name="DefaultOcxName56" w:shapeid="_x0000_i1570"/>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69" type="#_x0000_t75" style="width:20.4pt;height:18.35pt" o:ole="">
            <v:imagedata r:id="rId5" o:title=""/>
          </v:shape>
          <w:control r:id="rId63" w:name="DefaultOcxName57" w:shapeid="_x0000_i1569"/>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68" type="#_x0000_t75" style="width:20.4pt;height:18.35pt" o:ole="">
            <v:imagedata r:id="rId5" o:title=""/>
          </v:shape>
          <w:control r:id="rId64" w:name="DefaultOcxName58" w:shapeid="_x0000_i1568"/>
        </w:object>
      </w:r>
      <w:r w:rsidRPr="0006779F">
        <w:rPr>
          <w:rFonts w:ascii="Arial" w:eastAsia="Times New Roman" w:hAnsi="Arial" w:cs="Arial"/>
          <w:sz w:val="18"/>
          <w:szCs w:val="18"/>
        </w:rPr>
        <w:t> d-) II, IV ve V</w:t>
      </w:r>
      <w:r w:rsidRPr="0006779F">
        <w:rPr>
          <w:rFonts w:ascii="Arial" w:eastAsia="Times New Roman" w:hAnsi="Arial" w:cs="Arial"/>
          <w:sz w:val="18"/>
          <w:szCs w:val="18"/>
        </w:rPr>
        <w:object w:dxaOrig="1440" w:dyaOrig="1440">
          <v:shape id="_x0000_i1567" type="#_x0000_t75" style="width:20.4pt;height:18.35pt" o:ole="">
            <v:imagedata r:id="rId5" o:title=""/>
          </v:shape>
          <w:control r:id="rId65" w:name="DefaultOcxName59" w:shapeid="_x0000_i156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Ambalajlar ile ilgili aşağıdaki hükümlerden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Sıvılaşmaya meyilli PG </w:t>
      </w:r>
      <w:proofErr w:type="spellStart"/>
      <w:r w:rsidRPr="0006779F">
        <w:rPr>
          <w:rFonts w:ascii="Arial" w:eastAsia="Times New Roman" w:hAnsi="Arial" w:cs="Arial"/>
          <w:sz w:val="18"/>
          <w:szCs w:val="18"/>
        </w:rPr>
        <w:t>II’deki</w:t>
      </w:r>
      <w:proofErr w:type="spellEnd"/>
      <w:r w:rsidRPr="0006779F">
        <w:rPr>
          <w:rFonts w:ascii="Arial" w:eastAsia="Times New Roman" w:hAnsi="Arial" w:cs="Arial"/>
          <w:sz w:val="18"/>
          <w:szCs w:val="18"/>
        </w:rPr>
        <w:t xml:space="preserve"> maddelerin taşınmasında 11F koduna sahip </w:t>
      </w:r>
      <w:proofErr w:type="spellStart"/>
      <w:r w:rsidRPr="0006779F">
        <w:rPr>
          <w:rFonts w:ascii="Arial" w:eastAsia="Times New Roman" w:hAnsi="Arial" w:cs="Arial"/>
          <w:sz w:val="18"/>
          <w:szCs w:val="18"/>
        </w:rPr>
        <w:t>IBC’ler</w:t>
      </w:r>
      <w:proofErr w:type="spellEnd"/>
      <w:r w:rsidRPr="0006779F">
        <w:rPr>
          <w:rFonts w:ascii="Arial" w:eastAsia="Times New Roman" w:hAnsi="Arial" w:cs="Arial"/>
          <w:sz w:val="18"/>
          <w:szCs w:val="18"/>
        </w:rPr>
        <w:t xml:space="preserve"> kullanılabilir.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Sıvılar</w:t>
      </w:r>
      <w:proofErr w:type="gramEnd"/>
      <w:r w:rsidRPr="0006779F">
        <w:rPr>
          <w:rFonts w:ascii="Arial" w:eastAsia="Times New Roman" w:hAnsi="Arial" w:cs="Arial"/>
          <w:sz w:val="18"/>
          <w:szCs w:val="18"/>
        </w:rPr>
        <w:t xml:space="preserve"> yalnızca normal taşıma koşullarında oluşabilecek iç basınca uygun bir dirence sahip iç ambalajlara doldurulabilir</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 xml:space="preserve">31HB2 tipindeki </w:t>
      </w:r>
      <w:proofErr w:type="spellStart"/>
      <w:r w:rsidRPr="0006779F">
        <w:rPr>
          <w:rFonts w:ascii="Arial" w:eastAsia="Times New Roman" w:hAnsi="Arial" w:cs="Arial"/>
          <w:sz w:val="18"/>
          <w:szCs w:val="18"/>
        </w:rPr>
        <w:t>IBC’ler</w:t>
      </w:r>
      <w:proofErr w:type="spellEnd"/>
      <w:r w:rsidRPr="0006779F">
        <w:rPr>
          <w:rFonts w:ascii="Arial" w:eastAsia="Times New Roman" w:hAnsi="Arial" w:cs="Arial"/>
          <w:sz w:val="18"/>
          <w:szCs w:val="18"/>
        </w:rPr>
        <w:t xml:space="preserve"> 1250 litreyi aşmayan bir kapasiteyle sınırlandırılmalıdır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 xml:space="preserve">6HD2 iç kabın azami kapasitesi 60 </w:t>
      </w:r>
      <w:proofErr w:type="spellStart"/>
      <w:r w:rsidRPr="0006779F">
        <w:rPr>
          <w:rFonts w:ascii="Arial" w:eastAsia="Times New Roman" w:hAnsi="Arial" w:cs="Arial"/>
          <w:sz w:val="18"/>
          <w:szCs w:val="18"/>
        </w:rPr>
        <w:t>lt’dir</w:t>
      </w:r>
      <w:proofErr w:type="spellEnd"/>
      <w:r w:rsidRPr="0006779F">
        <w:rPr>
          <w:rFonts w:ascii="Arial" w:eastAsia="Times New Roman" w:hAnsi="Arial" w:cs="Arial"/>
          <w:sz w:val="18"/>
          <w:szCs w:val="18"/>
        </w:rPr>
        <w:t>.</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Katı patlayıcılar içeren ambalajın kapatma tertibatı sızıntıyı önlemek için çift korumaya sahip olmalıdır.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66" type="#_x0000_t75" style="width:20.4pt;height:18.35pt" o:ole="">
            <v:imagedata r:id="rId5" o:title=""/>
          </v:shape>
          <w:control r:id="rId66" w:name="DefaultOcxName60" w:shapeid="_x0000_i156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65" type="#_x0000_t75" style="width:20.4pt;height:18.35pt" o:ole="">
            <v:imagedata r:id="rId5" o:title=""/>
          </v:shape>
          <w:control r:id="rId67" w:name="DefaultOcxName61" w:shapeid="_x0000_i1565"/>
        </w:object>
      </w:r>
      <w:r w:rsidRPr="0006779F">
        <w:rPr>
          <w:rFonts w:ascii="Arial" w:eastAsia="Times New Roman" w:hAnsi="Arial" w:cs="Arial"/>
          <w:sz w:val="18"/>
          <w:szCs w:val="18"/>
        </w:rPr>
        <w:t> b-) I ve IV</w:t>
      </w:r>
      <w:r w:rsidRPr="0006779F">
        <w:rPr>
          <w:rFonts w:ascii="Arial" w:eastAsia="Times New Roman" w:hAnsi="Arial" w:cs="Arial"/>
          <w:sz w:val="18"/>
          <w:szCs w:val="18"/>
        </w:rPr>
        <w:object w:dxaOrig="1440" w:dyaOrig="1440">
          <v:shape id="_x0000_i1564" type="#_x0000_t75" style="width:20.4pt;height:18.35pt" o:ole="">
            <v:imagedata r:id="rId5" o:title=""/>
          </v:shape>
          <w:control r:id="rId68" w:name="DefaultOcxName62" w:shapeid="_x0000_i1564"/>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563" type="#_x0000_t75" style="width:20.4pt;height:18.35pt" o:ole="">
            <v:imagedata r:id="rId5" o:title=""/>
          </v:shape>
          <w:control r:id="rId69" w:name="DefaultOcxName63" w:shapeid="_x0000_i1563"/>
        </w:object>
      </w:r>
      <w:r w:rsidRPr="0006779F">
        <w:rPr>
          <w:rFonts w:ascii="Arial" w:eastAsia="Times New Roman" w:hAnsi="Arial" w:cs="Arial"/>
          <w:sz w:val="18"/>
          <w:szCs w:val="18"/>
        </w:rPr>
        <w:t> d-) II ve V</w:t>
      </w:r>
      <w:r w:rsidRPr="0006779F">
        <w:rPr>
          <w:rFonts w:ascii="Arial" w:eastAsia="Times New Roman" w:hAnsi="Arial" w:cs="Arial"/>
          <w:sz w:val="18"/>
          <w:szCs w:val="18"/>
        </w:rPr>
        <w:object w:dxaOrig="1440" w:dyaOrig="1440">
          <v:shape id="_x0000_i1562" type="#_x0000_t75" style="width:20.4pt;height:18.35pt" o:ole="">
            <v:imagedata r:id="rId5" o:title=""/>
          </v:shape>
          <w:control r:id="rId70" w:name="DefaultOcxName64" w:shapeid="_x0000_i156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Karışık ambalajlama ile ilgili aşağıdaki hükümlerden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1845 maddesi soğutucu olarak eklenmiş ise UN 2814 ile birlikte ambalajlanamaz</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0054 ile UN 0428 maddelerinden toplam 50 kg aynı ambalaj içinde taşınabilir.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PG</w:t>
      </w:r>
      <w:proofErr w:type="gramEnd"/>
      <w:r w:rsidRPr="0006779F">
        <w:rPr>
          <w:rFonts w:ascii="Arial" w:eastAsia="Times New Roman" w:hAnsi="Arial" w:cs="Arial"/>
          <w:sz w:val="18"/>
          <w:szCs w:val="18"/>
        </w:rPr>
        <w:t xml:space="preserve"> II olan UN 3295 maddesi ile UN 2021 maddesini iç ambalaj başına 5 </w:t>
      </w:r>
      <w:proofErr w:type="spellStart"/>
      <w:r w:rsidRPr="0006779F">
        <w:rPr>
          <w:rFonts w:ascii="Arial" w:eastAsia="Times New Roman" w:hAnsi="Arial" w:cs="Arial"/>
          <w:sz w:val="18"/>
          <w:szCs w:val="18"/>
        </w:rPr>
        <w:t>lt</w:t>
      </w:r>
      <w:proofErr w:type="spellEnd"/>
      <w:r w:rsidRPr="0006779F">
        <w:rPr>
          <w:rFonts w:ascii="Arial" w:eastAsia="Times New Roman" w:hAnsi="Arial" w:cs="Arial"/>
          <w:sz w:val="18"/>
          <w:szCs w:val="18"/>
        </w:rPr>
        <w:t xml:space="preserve"> olacak şekilde birlikte ambalajlanabilir.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 xml:space="preserve">UN 0405 ve UN 0507 maddeleri aynı ambalaj içinde taşınırken dış paket olarak 4C1 kodlu ambalaj kullanılırsa bu ambalajın azami net kütlesi 400 </w:t>
      </w:r>
      <w:proofErr w:type="spellStart"/>
      <w:r w:rsidRPr="0006779F">
        <w:rPr>
          <w:rFonts w:ascii="Arial" w:eastAsia="Times New Roman" w:hAnsi="Arial" w:cs="Arial"/>
          <w:sz w:val="18"/>
          <w:szCs w:val="18"/>
        </w:rPr>
        <w:t>kg’yi</w:t>
      </w:r>
      <w:proofErr w:type="spellEnd"/>
      <w:r w:rsidRPr="0006779F">
        <w:rPr>
          <w:rFonts w:ascii="Arial" w:eastAsia="Times New Roman" w:hAnsi="Arial" w:cs="Arial"/>
          <w:sz w:val="18"/>
          <w:szCs w:val="18"/>
        </w:rPr>
        <w:t xml:space="preserve"> geçemez.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PG III olan UN 3181 ile UN 1450 maddeleri ambalaj başına 5 kg olacak şekilde birlikte taşınabilir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61" type="#_x0000_t75" style="width:20.4pt;height:18.35pt" o:ole="">
            <v:imagedata r:id="rId5" o:title=""/>
          </v:shape>
          <w:control r:id="rId71" w:name="DefaultOcxName65" w:shapeid="_x0000_i1561"/>
        </w:object>
      </w:r>
      <w:r w:rsidRPr="0006779F">
        <w:rPr>
          <w:rFonts w:ascii="Arial" w:eastAsia="Times New Roman" w:hAnsi="Arial" w:cs="Arial"/>
          <w:sz w:val="18"/>
          <w:szCs w:val="18"/>
        </w:rPr>
        <w:t> a-</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 ve III</w:t>
      </w:r>
      <w:r w:rsidRPr="0006779F">
        <w:rPr>
          <w:rFonts w:ascii="Arial" w:eastAsia="Times New Roman" w:hAnsi="Arial" w:cs="Arial"/>
          <w:sz w:val="18"/>
          <w:szCs w:val="18"/>
        </w:rPr>
        <w:object w:dxaOrig="1440" w:dyaOrig="1440">
          <v:shape id="_x0000_i1560" type="#_x0000_t75" style="width:20.4pt;height:18.35pt" o:ole="">
            <v:imagedata r:id="rId5" o:title=""/>
          </v:shape>
          <w:control r:id="rId72" w:name="DefaultOcxName66" w:shapeid="_x0000_i1560"/>
        </w:object>
      </w:r>
      <w:r w:rsidRPr="0006779F">
        <w:rPr>
          <w:rFonts w:ascii="Arial" w:eastAsia="Times New Roman" w:hAnsi="Arial" w:cs="Arial"/>
          <w:sz w:val="18"/>
          <w:szCs w:val="18"/>
        </w:rPr>
        <w:t> b-) I, II ve V</w:t>
      </w:r>
      <w:r w:rsidRPr="0006779F">
        <w:rPr>
          <w:rFonts w:ascii="Arial" w:eastAsia="Times New Roman" w:hAnsi="Arial" w:cs="Arial"/>
          <w:sz w:val="18"/>
          <w:szCs w:val="18"/>
        </w:rPr>
        <w:object w:dxaOrig="1440" w:dyaOrig="1440">
          <v:shape id="_x0000_i1559" type="#_x0000_t75" style="width:20.4pt;height:18.35pt" o:ole="">
            <v:imagedata r:id="rId5" o:title=""/>
          </v:shape>
          <w:control r:id="rId73" w:name="DefaultOcxName67" w:shapeid="_x0000_i1559"/>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558" type="#_x0000_t75" style="width:20.4pt;height:18.35pt" o:ole="">
            <v:imagedata r:id="rId5" o:title=""/>
          </v:shape>
          <w:control r:id="rId74" w:name="DefaultOcxName68" w:shapeid="_x0000_i1558"/>
        </w:object>
      </w:r>
      <w:r w:rsidRPr="0006779F">
        <w:rPr>
          <w:rFonts w:ascii="Arial" w:eastAsia="Times New Roman" w:hAnsi="Arial" w:cs="Arial"/>
          <w:sz w:val="18"/>
          <w:szCs w:val="18"/>
        </w:rPr>
        <w:t> d-) III, IV ve V</w:t>
      </w:r>
      <w:r w:rsidRPr="0006779F">
        <w:rPr>
          <w:rFonts w:ascii="Arial" w:eastAsia="Times New Roman" w:hAnsi="Arial" w:cs="Arial"/>
          <w:sz w:val="18"/>
          <w:szCs w:val="18"/>
        </w:rPr>
        <w:object w:dxaOrig="1440" w:dyaOrig="1440">
          <v:shape id="_x0000_i1557" type="#_x0000_t75" style="width:20.4pt;height:18.35pt" o:ole="">
            <v:imagedata r:id="rId5" o:title=""/>
          </v:shape>
          <w:control r:id="rId75" w:name="DefaultOcxName69" w:shapeid="_x0000_i1557"/>
        </w:object>
      </w:r>
      <w:r w:rsidRPr="0006779F">
        <w:rPr>
          <w:rFonts w:ascii="Arial" w:eastAsia="Times New Roman" w:hAnsi="Arial" w:cs="Arial"/>
          <w:sz w:val="18"/>
          <w:szCs w:val="18"/>
        </w:rPr>
        <w:t> e-) Sadece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lastRenderedPageBreak/>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İNSEKTİSİT GAZ B.B.B. isimli tehlikeli madde ile ilgili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Bu maddenin kapsül içine yerleştirilebilme şartlarından biri; gaz kütlesinin kapsül başına 150 gramı aşmamasıdır.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madde ambalajlı olarak bir araçta 1000 kg olarak taşınırsa söz konusu araçta taşıma belgesi doldurulması zorunludur.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madde ambalajlı olarak kapalı bir araçta taşınıyorsa kargo kapıları en az 25 mm yükseklikte “DİKKAT HAVALANDIRMA YOKTUR, DİKKATLİ AÇINIZ.” ibaresiyle işaretlenecektir. </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madde, 5 yılda bir periyodik bir muayeneye tabi tutulan basınçlı variller ile taşınmalıdır.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madde sıkıştırılmış boğucu bir gazdır.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56" type="#_x0000_t75" style="width:20.4pt;height:18.35pt" o:ole="">
            <v:imagedata r:id="rId5" o:title=""/>
          </v:shape>
          <w:control r:id="rId76" w:name="DefaultOcxName70" w:shapeid="_x0000_i155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55" type="#_x0000_t75" style="width:20.4pt;height:18.35pt" o:ole="">
            <v:imagedata r:id="rId5" o:title=""/>
          </v:shape>
          <w:control r:id="rId77" w:name="DefaultOcxName71" w:shapeid="_x0000_i1555"/>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54" type="#_x0000_t75" style="width:20.4pt;height:18.35pt" o:ole="">
            <v:imagedata r:id="rId5" o:title=""/>
          </v:shape>
          <w:control r:id="rId78" w:name="DefaultOcxName72" w:shapeid="_x0000_i1554"/>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53" type="#_x0000_t75" style="width:20.4pt;height:18.35pt" o:ole="">
            <v:imagedata r:id="rId5" o:title=""/>
          </v:shape>
          <w:control r:id="rId79" w:name="DefaultOcxName73" w:shapeid="_x0000_i1553"/>
        </w:object>
      </w:r>
      <w:r w:rsidRPr="0006779F">
        <w:rPr>
          <w:rFonts w:ascii="Arial" w:eastAsia="Times New Roman" w:hAnsi="Arial" w:cs="Arial"/>
          <w:sz w:val="18"/>
          <w:szCs w:val="18"/>
        </w:rPr>
        <w:t> d-) II, IV ve V</w:t>
      </w:r>
      <w:r w:rsidRPr="0006779F">
        <w:rPr>
          <w:rFonts w:ascii="Arial" w:eastAsia="Times New Roman" w:hAnsi="Arial" w:cs="Arial"/>
          <w:sz w:val="18"/>
          <w:szCs w:val="18"/>
        </w:rPr>
        <w:object w:dxaOrig="1440" w:dyaOrig="1440">
          <v:shape id="_x0000_i1552" type="#_x0000_t75" style="width:20.4pt;height:18.35pt" o:ole="">
            <v:imagedata r:id="rId5" o:title=""/>
          </v:shape>
          <w:control r:id="rId80" w:name="DefaultOcxName74" w:shapeid="_x0000_i155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Genel Hükümler - Kısım 1 Muaf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Aşağıdakilerden hangileri “Katı, Alevlenebilir, Su ile temas ettiğinde alevlenir gazlar” çıkartan maddelerdir?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3394</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3132</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3404</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SW sınıflandırma koduna sahip maddeler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ORGANOMETALİK MADDE, KATI, SU İLE TEPKİMEYE GİREN ALEVLENEBİLİR.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51" type="#_x0000_t75" style="width:20.4pt;height:18.35pt" o:ole="">
            <v:imagedata r:id="rId5" o:title=""/>
          </v:shape>
          <w:control r:id="rId81" w:name="DefaultOcxName75" w:shapeid="_x0000_i155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50" type="#_x0000_t75" style="width:20.4pt;height:18.35pt" o:ole="">
            <v:imagedata r:id="rId5" o:title=""/>
          </v:shape>
          <w:control r:id="rId82" w:name="DefaultOcxName76" w:shapeid="_x0000_i1550"/>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549" type="#_x0000_t75" style="width:20.4pt;height:18.35pt" o:ole="">
            <v:imagedata r:id="rId5" o:title=""/>
          </v:shape>
          <w:control r:id="rId83" w:name="DefaultOcxName77" w:shapeid="_x0000_i1549"/>
        </w:object>
      </w:r>
      <w:r w:rsidRPr="0006779F">
        <w:rPr>
          <w:rFonts w:ascii="Arial" w:eastAsia="Times New Roman" w:hAnsi="Arial" w:cs="Arial"/>
          <w:sz w:val="18"/>
          <w:szCs w:val="18"/>
        </w:rPr>
        <w:t> c-) Sadece II ve III</w:t>
      </w:r>
      <w:r w:rsidRPr="0006779F">
        <w:rPr>
          <w:rFonts w:ascii="Arial" w:eastAsia="Times New Roman" w:hAnsi="Arial" w:cs="Arial"/>
          <w:sz w:val="18"/>
          <w:szCs w:val="18"/>
        </w:rPr>
        <w:object w:dxaOrig="1440" w:dyaOrig="1440">
          <v:shape id="_x0000_i1548" type="#_x0000_t75" style="width:20.4pt;height:18.35pt" o:ole="">
            <v:imagedata r:id="rId5" o:title=""/>
          </v:shape>
          <w:control r:id="rId84" w:name="DefaultOcxName78" w:shapeid="_x0000_i1548"/>
        </w:object>
      </w:r>
      <w:r w:rsidRPr="0006779F">
        <w:rPr>
          <w:rFonts w:ascii="Arial" w:eastAsia="Times New Roman" w:hAnsi="Arial" w:cs="Arial"/>
          <w:sz w:val="18"/>
          <w:szCs w:val="18"/>
        </w:rPr>
        <w:t> d-) II ve V</w:t>
      </w:r>
      <w:r w:rsidRPr="0006779F">
        <w:rPr>
          <w:rFonts w:ascii="Arial" w:eastAsia="Times New Roman" w:hAnsi="Arial" w:cs="Arial"/>
          <w:sz w:val="18"/>
          <w:szCs w:val="18"/>
        </w:rPr>
        <w:object w:dxaOrig="1440" w:dyaOrig="1440">
          <v:shape id="_x0000_i1547" type="#_x0000_t75" style="width:20.4pt;height:18.35pt" o:ole="">
            <v:imagedata r:id="rId5" o:title=""/>
          </v:shape>
          <w:control r:id="rId85" w:name="DefaultOcxName79" w:shapeid="_x0000_i1547"/>
        </w:object>
      </w:r>
      <w:r w:rsidRPr="0006779F">
        <w:rPr>
          <w:rFonts w:ascii="Arial" w:eastAsia="Times New Roman" w:hAnsi="Arial" w:cs="Arial"/>
          <w:sz w:val="18"/>
          <w:szCs w:val="18"/>
        </w:rPr>
        <w:t> e-) Hepsi</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Sınıflar - Sınıf 7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maddelerden hangilerinin ambalajlı olarak taşınmasında alüminyum alaşımlı basınçlı kapların kullanılmasına izin verilmez?</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2189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1072</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1582</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BROM KLORÜR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PERFLORO (METİL VİNİL ETER)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46" type="#_x0000_t75" style="width:20.4pt;height:18.35pt" o:ole="">
            <v:imagedata r:id="rId5" o:title=""/>
          </v:shape>
          <w:control r:id="rId86" w:name="DefaultOcxName80" w:shapeid="_x0000_i1546"/>
        </w:object>
      </w:r>
      <w:r w:rsidRPr="0006779F">
        <w:rPr>
          <w:rFonts w:ascii="Arial" w:eastAsia="Times New Roman" w:hAnsi="Arial" w:cs="Arial"/>
          <w:sz w:val="18"/>
          <w:szCs w:val="18"/>
        </w:rPr>
        <w:t> a-) Sadece I ve II</w:t>
      </w:r>
      <w:r w:rsidRPr="0006779F">
        <w:rPr>
          <w:rFonts w:ascii="Arial" w:eastAsia="Times New Roman" w:hAnsi="Arial" w:cs="Arial"/>
          <w:sz w:val="18"/>
          <w:szCs w:val="18"/>
        </w:rPr>
        <w:object w:dxaOrig="1440" w:dyaOrig="1440">
          <v:shape id="_x0000_i1545" type="#_x0000_t75" style="width:20.4pt;height:18.35pt" o:ole="">
            <v:imagedata r:id="rId5" o:title=""/>
          </v:shape>
          <w:control r:id="rId87" w:name="DefaultOcxName81" w:shapeid="_x0000_i1545"/>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544" type="#_x0000_t75" style="width:20.4pt;height:18.35pt" o:ole="">
            <v:imagedata r:id="rId5" o:title=""/>
          </v:shape>
          <w:control r:id="rId88" w:name="DefaultOcxName82" w:shapeid="_x0000_i1544"/>
        </w:object>
      </w:r>
      <w:r w:rsidRPr="0006779F">
        <w:rPr>
          <w:rFonts w:ascii="Arial" w:eastAsia="Times New Roman" w:hAnsi="Arial" w:cs="Arial"/>
          <w:sz w:val="18"/>
          <w:szCs w:val="18"/>
        </w:rPr>
        <w:t> c-) I, II ve V</w:t>
      </w:r>
      <w:r w:rsidRPr="0006779F">
        <w:rPr>
          <w:rFonts w:ascii="Arial" w:eastAsia="Times New Roman" w:hAnsi="Arial" w:cs="Arial"/>
          <w:sz w:val="18"/>
          <w:szCs w:val="18"/>
        </w:rPr>
        <w:object w:dxaOrig="1440" w:dyaOrig="1440">
          <v:shape id="_x0000_i1543" type="#_x0000_t75" style="width:20.4pt;height:18.35pt" o:ole="">
            <v:imagedata r:id="rId5" o:title=""/>
          </v:shape>
          <w:control r:id="rId89" w:name="DefaultOcxName83" w:shapeid="_x0000_i1543"/>
        </w:object>
      </w:r>
      <w:r w:rsidRPr="0006779F">
        <w:rPr>
          <w:rFonts w:ascii="Arial" w:eastAsia="Times New Roman" w:hAnsi="Arial" w:cs="Arial"/>
          <w:sz w:val="18"/>
          <w:szCs w:val="18"/>
        </w:rPr>
        <w:t> d-) II, III ve IV</w:t>
      </w:r>
      <w:r w:rsidRPr="0006779F">
        <w:rPr>
          <w:rFonts w:ascii="Arial" w:eastAsia="Times New Roman" w:hAnsi="Arial" w:cs="Arial"/>
          <w:sz w:val="18"/>
          <w:szCs w:val="18"/>
        </w:rPr>
        <w:object w:dxaOrig="1440" w:dyaOrig="1440">
          <v:shape id="_x0000_i1542" type="#_x0000_t75" style="width:20.4pt;height:18.35pt" o:ole="">
            <v:imagedata r:id="rId5" o:title=""/>
          </v:shape>
          <w:control r:id="rId90" w:name="DefaultOcxName84" w:shapeid="_x0000_i154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lastRenderedPageBreak/>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Mobil patlayıcı üretim birimleriyle (MEMU) ilgili aşağıdaki hükümlerden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Patlayıcı olmayan tehlikeli maddelerden patlayıcı üretmek veya bu maddelere patlayıcı yüklemek için kullanılan bir birim veya bu türden bir birimin takıldığı araç anlamına gelir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proofErr w:type="spellStart"/>
      <w:r w:rsidRPr="0006779F">
        <w:rPr>
          <w:rFonts w:ascii="Arial" w:eastAsia="Times New Roman" w:hAnsi="Arial" w:cs="Arial"/>
          <w:sz w:val="18"/>
          <w:szCs w:val="18"/>
        </w:rPr>
        <w:t>MEMU’lar</w:t>
      </w:r>
      <w:proofErr w:type="spellEnd"/>
      <w:proofErr w:type="gramEnd"/>
      <w:r w:rsidRPr="0006779F">
        <w:rPr>
          <w:rFonts w:ascii="Arial" w:eastAsia="Times New Roman" w:hAnsi="Arial" w:cs="Arial"/>
          <w:sz w:val="18"/>
          <w:szCs w:val="18"/>
        </w:rPr>
        <w:t xml:space="preserve"> motor bölmesi için otomatik yangın söndürme sistemleri ile donatılacaktır.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İşlem</w:t>
      </w:r>
      <w:proofErr w:type="gramEnd"/>
      <w:r w:rsidRPr="0006779F">
        <w:rPr>
          <w:rFonts w:ascii="Arial" w:eastAsia="Times New Roman" w:hAnsi="Arial" w:cs="Arial"/>
          <w:sz w:val="18"/>
          <w:szCs w:val="18"/>
        </w:rPr>
        <w:t xml:space="preserve"> donanımı ile </w:t>
      </w:r>
      <w:proofErr w:type="spellStart"/>
      <w:r w:rsidRPr="0006779F">
        <w:rPr>
          <w:rFonts w:ascii="Arial" w:eastAsia="Times New Roman" w:hAnsi="Arial" w:cs="Arial"/>
          <w:sz w:val="18"/>
          <w:szCs w:val="18"/>
        </w:rPr>
        <w:t>MEMU’ların</w:t>
      </w:r>
      <w:proofErr w:type="spellEnd"/>
      <w:r w:rsidRPr="0006779F">
        <w:rPr>
          <w:rFonts w:ascii="Arial" w:eastAsia="Times New Roman" w:hAnsi="Arial" w:cs="Arial"/>
          <w:sz w:val="18"/>
          <w:szCs w:val="18"/>
        </w:rPr>
        <w:t xml:space="preserve"> içindeki özel bölmeler, kilitlerle donatılacaktır.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Boş</w:t>
      </w:r>
      <w:proofErr w:type="gramEnd"/>
      <w:r w:rsidRPr="0006779F">
        <w:rPr>
          <w:rFonts w:ascii="Arial" w:eastAsia="Times New Roman" w:hAnsi="Arial" w:cs="Arial"/>
          <w:sz w:val="18"/>
          <w:szCs w:val="18"/>
        </w:rPr>
        <w:t xml:space="preserve"> ve temizlenmemiş MEMU gözetlenecek veya alternatif olarak güvenli bir depo veya fabrika tesisinde park edilecek ve orada bırakılacaktır.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Yanmalı ısıtıcılar MEMU bölmesinin dışından kapatılamaz.</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41" type="#_x0000_t75" style="width:20.4pt;height:18.35pt" o:ole="">
            <v:imagedata r:id="rId5" o:title=""/>
          </v:shape>
          <w:control r:id="rId91" w:name="DefaultOcxName85" w:shapeid="_x0000_i154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40" type="#_x0000_t75" style="width:20.4pt;height:18.35pt" o:ole="">
            <v:imagedata r:id="rId5" o:title=""/>
          </v:shape>
          <w:control r:id="rId92" w:name="DefaultOcxName86" w:shapeid="_x0000_i1540"/>
        </w:object>
      </w:r>
      <w:r w:rsidRPr="0006779F">
        <w:rPr>
          <w:rFonts w:ascii="Arial" w:eastAsia="Times New Roman" w:hAnsi="Arial" w:cs="Arial"/>
          <w:sz w:val="18"/>
          <w:szCs w:val="18"/>
        </w:rPr>
        <w:t> b-) I, II ve V</w:t>
      </w:r>
      <w:r w:rsidRPr="0006779F">
        <w:rPr>
          <w:rFonts w:ascii="Arial" w:eastAsia="Times New Roman" w:hAnsi="Arial" w:cs="Arial"/>
          <w:sz w:val="18"/>
          <w:szCs w:val="18"/>
        </w:rPr>
        <w:object w:dxaOrig="1440" w:dyaOrig="1440">
          <v:shape id="_x0000_i1539" type="#_x0000_t75" style="width:20.4pt;height:18.35pt" o:ole="">
            <v:imagedata r:id="rId5" o:title=""/>
          </v:shape>
          <w:control r:id="rId93" w:name="DefaultOcxName87" w:shapeid="_x0000_i1539"/>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38" type="#_x0000_t75" style="width:20.4pt;height:18.35pt" o:ole="">
            <v:imagedata r:id="rId5" o:title=""/>
          </v:shape>
          <w:control r:id="rId94" w:name="DefaultOcxName88" w:shapeid="_x0000_i1538"/>
        </w:object>
      </w:r>
      <w:r w:rsidRPr="0006779F">
        <w:rPr>
          <w:rFonts w:ascii="Arial" w:eastAsia="Times New Roman" w:hAnsi="Arial" w:cs="Arial"/>
          <w:sz w:val="18"/>
          <w:szCs w:val="18"/>
        </w:rPr>
        <w:t> d-) II ve IV</w:t>
      </w:r>
      <w:r w:rsidRPr="0006779F">
        <w:rPr>
          <w:rFonts w:ascii="Arial" w:eastAsia="Times New Roman" w:hAnsi="Arial" w:cs="Arial"/>
          <w:sz w:val="18"/>
          <w:szCs w:val="18"/>
        </w:rPr>
        <w:object w:dxaOrig="1440" w:dyaOrig="1440">
          <v:shape id="_x0000_i1537" type="#_x0000_t75" style="width:20.4pt;height:18.35pt" o:ole="">
            <v:imagedata r:id="rId5" o:title=""/>
          </v:shape>
          <w:control r:id="rId95" w:name="DefaultOcxName89" w:shapeid="_x0000_i153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Araç Teknik - Kısım 9</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Aşağıda özellikleri verilen maddelerden hangileri PG </w:t>
      </w:r>
      <w:proofErr w:type="spellStart"/>
      <w:r w:rsidRPr="0006779F">
        <w:rPr>
          <w:rFonts w:ascii="Arial" w:eastAsia="Times New Roman" w:hAnsi="Arial" w:cs="Arial"/>
          <w:b/>
          <w:bCs/>
        </w:rPr>
        <w:t>I’e</w:t>
      </w:r>
      <w:proofErr w:type="spellEnd"/>
      <w:r w:rsidRPr="0006779F">
        <w:rPr>
          <w:rFonts w:ascii="Arial" w:eastAsia="Times New Roman" w:hAnsi="Arial" w:cs="Arial"/>
          <w:b/>
          <w:bCs/>
        </w:rPr>
        <w:t xml:space="preserve"> atanır?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LC50 değeri 0,4 mg/</w:t>
      </w:r>
      <w:proofErr w:type="spellStart"/>
      <w:r w:rsidRPr="0006779F">
        <w:rPr>
          <w:rFonts w:ascii="Arial" w:eastAsia="Times New Roman" w:hAnsi="Arial" w:cs="Arial"/>
          <w:sz w:val="18"/>
          <w:szCs w:val="18"/>
        </w:rPr>
        <w:t>l'ye</w:t>
      </w:r>
      <w:proofErr w:type="spellEnd"/>
      <w:r w:rsidRPr="0006779F">
        <w:rPr>
          <w:rFonts w:ascii="Arial" w:eastAsia="Times New Roman" w:hAnsi="Arial" w:cs="Arial"/>
          <w:sz w:val="18"/>
          <w:szCs w:val="18"/>
        </w:rPr>
        <w:t xml:space="preserve"> eşit tozların ve dumanların solunması yoluyla zehirleyici olan maddeler.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Başlangıç</w:t>
      </w:r>
      <w:proofErr w:type="gramEnd"/>
      <w:r w:rsidRPr="0006779F">
        <w:rPr>
          <w:rFonts w:ascii="Arial" w:eastAsia="Times New Roman" w:hAnsi="Arial" w:cs="Arial"/>
          <w:sz w:val="18"/>
          <w:szCs w:val="18"/>
        </w:rPr>
        <w:t xml:space="preserve"> kaynama noktası 35 °</w:t>
      </w:r>
      <w:proofErr w:type="spellStart"/>
      <w:r w:rsidRPr="0006779F">
        <w:rPr>
          <w:rFonts w:ascii="Arial" w:eastAsia="Times New Roman" w:hAnsi="Arial" w:cs="Arial"/>
          <w:sz w:val="18"/>
          <w:szCs w:val="18"/>
        </w:rPr>
        <w:t>C'den</w:t>
      </w:r>
      <w:proofErr w:type="spellEnd"/>
      <w:r w:rsidRPr="0006779F">
        <w:rPr>
          <w:rFonts w:ascii="Arial" w:eastAsia="Times New Roman" w:hAnsi="Arial" w:cs="Arial"/>
          <w:sz w:val="18"/>
          <w:szCs w:val="18"/>
        </w:rPr>
        <w:t xml:space="preserve"> fazla olmayan alevlenebilir sıvı madde.</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Kritik</w:t>
      </w:r>
      <w:proofErr w:type="gramEnd"/>
      <w:r w:rsidRPr="0006779F">
        <w:rPr>
          <w:rFonts w:ascii="Arial" w:eastAsia="Times New Roman" w:hAnsi="Arial" w:cs="Arial"/>
          <w:sz w:val="18"/>
          <w:szCs w:val="18"/>
        </w:rPr>
        <w:t xml:space="preserve"> sıcaklığı -50 °</w:t>
      </w:r>
      <w:proofErr w:type="spellStart"/>
      <w:r w:rsidRPr="0006779F">
        <w:rPr>
          <w:rFonts w:ascii="Arial" w:eastAsia="Times New Roman" w:hAnsi="Arial" w:cs="Arial"/>
          <w:sz w:val="18"/>
          <w:szCs w:val="18"/>
        </w:rPr>
        <w:t>C'den</w:t>
      </w:r>
      <w:proofErr w:type="spellEnd"/>
      <w:r w:rsidRPr="0006779F">
        <w:rPr>
          <w:rFonts w:ascii="Arial" w:eastAsia="Times New Roman" w:hAnsi="Arial" w:cs="Arial"/>
          <w:sz w:val="18"/>
          <w:szCs w:val="18"/>
        </w:rPr>
        <w:t xml:space="preserve"> fazla ya da +65 °</w:t>
      </w:r>
      <w:proofErr w:type="spellStart"/>
      <w:r w:rsidRPr="0006779F">
        <w:rPr>
          <w:rFonts w:ascii="Arial" w:eastAsia="Times New Roman" w:hAnsi="Arial" w:cs="Arial"/>
          <w:sz w:val="18"/>
          <w:szCs w:val="18"/>
        </w:rPr>
        <w:t>C'den</w:t>
      </w:r>
      <w:proofErr w:type="spellEnd"/>
      <w:r w:rsidRPr="0006779F">
        <w:rPr>
          <w:rFonts w:ascii="Arial" w:eastAsia="Times New Roman" w:hAnsi="Arial" w:cs="Arial"/>
          <w:sz w:val="18"/>
          <w:szCs w:val="18"/>
        </w:rPr>
        <w:t xml:space="preserve"> fazla olmayan ya da buna eşit olan gazlar</w:t>
      </w:r>
      <w:r w:rsidRPr="0006779F">
        <w:rPr>
          <w:rFonts w:ascii="Arial" w:eastAsia="Times New Roman" w:hAnsi="Arial" w:cs="Arial"/>
          <w:sz w:val="18"/>
          <w:szCs w:val="18"/>
        </w:rPr>
        <w:br/>
      </w:r>
      <w:r w:rsidRPr="0006779F">
        <w:rPr>
          <w:rFonts w:ascii="Arial" w:eastAsia="Times New Roman" w:hAnsi="Arial" w:cs="Arial"/>
          <w:b/>
          <w:bCs/>
          <w:sz w:val="18"/>
        </w:rPr>
        <w:t>IV.</w:t>
      </w:r>
      <w:proofErr w:type="spellStart"/>
      <w:r w:rsidRPr="0006779F">
        <w:rPr>
          <w:rFonts w:ascii="Arial" w:eastAsia="Times New Roman" w:hAnsi="Arial" w:cs="Arial"/>
          <w:sz w:val="18"/>
          <w:szCs w:val="18"/>
        </w:rPr>
        <w:t>Piroforik</w:t>
      </w:r>
      <w:proofErr w:type="spellEnd"/>
      <w:r w:rsidRPr="0006779F">
        <w:rPr>
          <w:rFonts w:ascii="Arial" w:eastAsia="Times New Roman" w:hAnsi="Arial" w:cs="Arial"/>
          <w:sz w:val="18"/>
          <w:szCs w:val="18"/>
        </w:rPr>
        <w:t xml:space="preserve"> maddeler.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Test edildiğinde tepkime tüm numune boyunca 5 dakikada veya daha az sürede yayılan metal tozları.</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36" type="#_x0000_t75" style="width:20.4pt;height:18.35pt" o:ole="">
            <v:imagedata r:id="rId5" o:title=""/>
          </v:shape>
          <w:control r:id="rId96" w:name="DefaultOcxName90" w:shapeid="_x0000_i153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35" type="#_x0000_t75" style="width:20.4pt;height:18.35pt" o:ole="">
            <v:imagedata r:id="rId5" o:title=""/>
          </v:shape>
          <w:control r:id="rId97" w:name="DefaultOcxName91" w:shapeid="_x0000_i1535"/>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34" type="#_x0000_t75" style="width:20.4pt;height:18.35pt" o:ole="">
            <v:imagedata r:id="rId5" o:title=""/>
          </v:shape>
          <w:control r:id="rId98" w:name="DefaultOcxName92" w:shapeid="_x0000_i1534"/>
        </w:object>
      </w:r>
      <w:r w:rsidRPr="0006779F">
        <w:rPr>
          <w:rFonts w:ascii="Arial" w:eastAsia="Times New Roman" w:hAnsi="Arial" w:cs="Arial"/>
          <w:sz w:val="18"/>
          <w:szCs w:val="18"/>
        </w:rPr>
        <w:t> c-) Sadece II ve IV</w:t>
      </w:r>
      <w:r w:rsidRPr="0006779F">
        <w:rPr>
          <w:rFonts w:ascii="Arial" w:eastAsia="Times New Roman" w:hAnsi="Arial" w:cs="Arial"/>
          <w:sz w:val="18"/>
          <w:szCs w:val="18"/>
        </w:rPr>
        <w:object w:dxaOrig="1440" w:dyaOrig="1440">
          <v:shape id="_x0000_i1533" type="#_x0000_t75" style="width:20.4pt;height:18.35pt" o:ole="">
            <v:imagedata r:id="rId5" o:title=""/>
          </v:shape>
          <w:control r:id="rId99" w:name="DefaultOcxName93" w:shapeid="_x0000_i1533"/>
        </w:object>
      </w:r>
      <w:r w:rsidRPr="0006779F">
        <w:rPr>
          <w:rFonts w:ascii="Arial" w:eastAsia="Times New Roman" w:hAnsi="Arial" w:cs="Arial"/>
          <w:sz w:val="18"/>
          <w:szCs w:val="18"/>
        </w:rPr>
        <w:t> d-) III ve IV</w:t>
      </w:r>
      <w:r w:rsidRPr="0006779F">
        <w:rPr>
          <w:rFonts w:ascii="Arial" w:eastAsia="Times New Roman" w:hAnsi="Arial" w:cs="Arial"/>
          <w:sz w:val="18"/>
          <w:szCs w:val="18"/>
        </w:rPr>
        <w:object w:dxaOrig="1440" w:dyaOrig="1440">
          <v:shape id="_x0000_i1532" type="#_x0000_t75" style="width:20.4pt;height:18.35pt" o:ole="">
            <v:imagedata r:id="rId5" o:title=""/>
          </v:shape>
          <w:control r:id="rId100" w:name="DefaultOcxName94" w:shapeid="_x0000_i1532"/>
        </w:object>
      </w:r>
      <w:r w:rsidRPr="0006779F">
        <w:rPr>
          <w:rFonts w:ascii="Arial" w:eastAsia="Times New Roman" w:hAnsi="Arial" w:cs="Arial"/>
          <w:sz w:val="18"/>
          <w:szCs w:val="18"/>
        </w:rPr>
        <w:t> e-) III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Sınıflar - Sınıf 7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Metal veya plastik ambalajlar halinde her biri 5 </w:t>
      </w:r>
      <w:proofErr w:type="spellStart"/>
      <w:r w:rsidRPr="0006779F">
        <w:rPr>
          <w:rFonts w:ascii="Arial" w:eastAsia="Times New Roman" w:hAnsi="Arial" w:cs="Arial"/>
          <w:b/>
          <w:bCs/>
        </w:rPr>
        <w:t>lt</w:t>
      </w:r>
      <w:proofErr w:type="spellEnd"/>
      <w:r w:rsidRPr="0006779F">
        <w:rPr>
          <w:rFonts w:ascii="Arial" w:eastAsia="Times New Roman" w:hAnsi="Arial" w:cs="Arial"/>
          <w:b/>
          <w:bCs/>
        </w:rPr>
        <w:t xml:space="preserve"> kapasiteli iç ambalajlara doldurulmuş, 40 </w:t>
      </w:r>
      <w:proofErr w:type="spellStart"/>
      <w:r w:rsidRPr="0006779F">
        <w:rPr>
          <w:rFonts w:ascii="Arial" w:eastAsia="Times New Roman" w:hAnsi="Arial" w:cs="Arial"/>
          <w:b/>
          <w:bCs/>
        </w:rPr>
        <w:t>kg’lık</w:t>
      </w:r>
      <w:proofErr w:type="spellEnd"/>
      <w:r w:rsidRPr="0006779F">
        <w:rPr>
          <w:rFonts w:ascii="Arial" w:eastAsia="Times New Roman" w:hAnsi="Arial" w:cs="Arial"/>
          <w:b/>
          <w:bCs/>
        </w:rPr>
        <w:t xml:space="preserve"> dış paketler halinde aşağıdaki maddeler taşınacaktır. Aşağıda verilen maddelerin taşındığı kombine ambalajların hangilerinde performans testleri zorunlu değildir?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1133 PG I</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1133 PG II</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1866 PG I</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UN 1210 PG I</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1866 PG II</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31" type="#_x0000_t75" style="width:20.4pt;height:18.35pt" o:ole="">
            <v:imagedata r:id="rId5" o:title=""/>
          </v:shape>
          <w:control r:id="rId101" w:name="DefaultOcxName95" w:shapeid="_x0000_i153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30" type="#_x0000_t75" style="width:20.4pt;height:18.35pt" o:ole="">
            <v:imagedata r:id="rId5" o:title=""/>
          </v:shape>
          <w:control r:id="rId102" w:name="DefaultOcxName96" w:shapeid="_x0000_i1530"/>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29" type="#_x0000_t75" style="width:20.4pt;height:18.35pt" o:ole="">
            <v:imagedata r:id="rId5" o:title=""/>
          </v:shape>
          <w:control r:id="rId103" w:name="DefaultOcxName97" w:shapeid="_x0000_i1529"/>
        </w:object>
      </w:r>
      <w:r w:rsidRPr="0006779F">
        <w:rPr>
          <w:rFonts w:ascii="Arial" w:eastAsia="Times New Roman" w:hAnsi="Arial" w:cs="Arial"/>
          <w:sz w:val="18"/>
          <w:szCs w:val="18"/>
        </w:rPr>
        <w:t> c-) II ve V</w:t>
      </w:r>
      <w:r w:rsidRPr="0006779F">
        <w:rPr>
          <w:rFonts w:ascii="Arial" w:eastAsia="Times New Roman" w:hAnsi="Arial" w:cs="Arial"/>
          <w:sz w:val="18"/>
          <w:szCs w:val="18"/>
        </w:rPr>
        <w:object w:dxaOrig="1440" w:dyaOrig="1440">
          <v:shape id="_x0000_i1528" type="#_x0000_t75" style="width:20.4pt;height:18.35pt" o:ole="">
            <v:imagedata r:id="rId5" o:title=""/>
          </v:shape>
          <w:control r:id="rId104" w:name="DefaultOcxName98" w:shapeid="_x0000_i1528"/>
        </w:object>
      </w:r>
      <w:r w:rsidRPr="0006779F">
        <w:rPr>
          <w:rFonts w:ascii="Arial" w:eastAsia="Times New Roman" w:hAnsi="Arial" w:cs="Arial"/>
          <w:sz w:val="18"/>
          <w:szCs w:val="18"/>
        </w:rPr>
        <w:t> d-) Sadece III ve IV</w:t>
      </w:r>
      <w:r w:rsidRPr="0006779F">
        <w:rPr>
          <w:rFonts w:ascii="Arial" w:eastAsia="Times New Roman" w:hAnsi="Arial" w:cs="Arial"/>
          <w:sz w:val="18"/>
          <w:szCs w:val="18"/>
        </w:rPr>
        <w:object w:dxaOrig="1440" w:dyaOrig="1440">
          <v:shape id="_x0000_i1527" type="#_x0000_t75" style="width:20.4pt;height:18.35pt" o:ole="">
            <v:imagedata r:id="rId5" o:title=""/>
          </v:shape>
          <w:control r:id="rId105" w:name="DefaultOcxName99" w:shapeid="_x0000_i152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lastRenderedPageBreak/>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Taşınma sırasında gerçekleşen aşağıdaki durumlardan hangilerinde </w:t>
      </w:r>
      <w:proofErr w:type="spellStart"/>
      <w:r w:rsidRPr="0006779F">
        <w:rPr>
          <w:rFonts w:ascii="Arial" w:eastAsia="Times New Roman" w:hAnsi="Arial" w:cs="Arial"/>
          <w:b/>
          <w:bCs/>
        </w:rPr>
        <w:t>ADR’ye</w:t>
      </w:r>
      <w:proofErr w:type="spellEnd"/>
      <w:r w:rsidRPr="0006779F">
        <w:rPr>
          <w:rFonts w:ascii="Arial" w:eastAsia="Times New Roman" w:hAnsi="Arial" w:cs="Arial"/>
          <w:b/>
          <w:bCs/>
        </w:rPr>
        <w:t xml:space="preserve"> göre hazırlanacak raporla olayların bildirilmesi gerekmektedir?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300 litre 2-</w:t>
      </w:r>
      <w:proofErr w:type="spellStart"/>
      <w:r w:rsidRPr="0006779F">
        <w:rPr>
          <w:rFonts w:ascii="Arial" w:eastAsia="Times New Roman" w:hAnsi="Arial" w:cs="Arial"/>
          <w:sz w:val="18"/>
          <w:szCs w:val="18"/>
        </w:rPr>
        <w:t>Kloropiridin</w:t>
      </w:r>
      <w:proofErr w:type="spellEnd"/>
      <w:r w:rsidRPr="0006779F">
        <w:rPr>
          <w:rFonts w:ascii="Arial" w:eastAsia="Times New Roman" w:hAnsi="Arial" w:cs="Arial"/>
          <w:sz w:val="18"/>
          <w:szCs w:val="18"/>
        </w:rPr>
        <w:t xml:space="preserve"> sızıntısı sonrası tahmin edilen zararın 20.000 Avro olması halinde </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49 kg bulaşıcı madde (insanları etkileyen) kaybında</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Tehlikeli</w:t>
      </w:r>
      <w:proofErr w:type="gramEnd"/>
      <w:r w:rsidRPr="0006779F">
        <w:rPr>
          <w:rFonts w:ascii="Arial" w:eastAsia="Times New Roman" w:hAnsi="Arial" w:cs="Arial"/>
          <w:sz w:val="18"/>
          <w:szCs w:val="18"/>
        </w:rPr>
        <w:t xml:space="preserve"> madde taşıyan </w:t>
      </w:r>
      <w:proofErr w:type="spellStart"/>
      <w:r w:rsidRPr="0006779F">
        <w:rPr>
          <w:rFonts w:ascii="Arial" w:eastAsia="Times New Roman" w:hAnsi="Arial" w:cs="Arial"/>
          <w:sz w:val="18"/>
          <w:szCs w:val="18"/>
        </w:rPr>
        <w:t>konteynerin</w:t>
      </w:r>
      <w:proofErr w:type="spellEnd"/>
      <w:r w:rsidRPr="0006779F">
        <w:rPr>
          <w:rFonts w:ascii="Arial" w:eastAsia="Times New Roman" w:hAnsi="Arial" w:cs="Arial"/>
          <w:sz w:val="18"/>
          <w:szCs w:val="18"/>
        </w:rPr>
        <w:t xml:space="preserve"> tahribata uğramasında</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 xml:space="preserve">Radyoaktif malzeme içeren ambalajlardan herhangi bir radyoaktif malzeme </w:t>
      </w:r>
      <w:proofErr w:type="spellStart"/>
      <w:r w:rsidRPr="0006779F">
        <w:rPr>
          <w:rFonts w:ascii="Arial" w:eastAsia="Times New Roman" w:hAnsi="Arial" w:cs="Arial"/>
          <w:sz w:val="18"/>
          <w:szCs w:val="18"/>
        </w:rPr>
        <w:t>salınımında</w:t>
      </w:r>
      <w:proofErr w:type="spellEnd"/>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 xml:space="preserve">UN 3083 maddesinden 20 </w:t>
      </w:r>
      <w:proofErr w:type="spellStart"/>
      <w:r w:rsidRPr="0006779F">
        <w:rPr>
          <w:rFonts w:ascii="Arial" w:eastAsia="Times New Roman" w:hAnsi="Arial" w:cs="Arial"/>
          <w:sz w:val="18"/>
          <w:szCs w:val="18"/>
        </w:rPr>
        <w:t>lt</w:t>
      </w:r>
      <w:proofErr w:type="spellEnd"/>
      <w:r w:rsidRPr="0006779F">
        <w:rPr>
          <w:rFonts w:ascii="Arial" w:eastAsia="Times New Roman" w:hAnsi="Arial" w:cs="Arial"/>
          <w:sz w:val="18"/>
          <w:szCs w:val="18"/>
        </w:rPr>
        <w:t xml:space="preserve">. </w:t>
      </w:r>
      <w:proofErr w:type="gramStart"/>
      <w:r w:rsidRPr="0006779F">
        <w:rPr>
          <w:rFonts w:ascii="Arial" w:eastAsia="Times New Roman" w:hAnsi="Arial" w:cs="Arial"/>
          <w:sz w:val="18"/>
          <w:szCs w:val="18"/>
        </w:rPr>
        <w:t>kayıp</w:t>
      </w:r>
      <w:proofErr w:type="gramEnd"/>
      <w:r w:rsidRPr="0006779F">
        <w:rPr>
          <w:rFonts w:ascii="Arial" w:eastAsia="Times New Roman" w:hAnsi="Arial" w:cs="Arial"/>
          <w:sz w:val="18"/>
          <w:szCs w:val="18"/>
        </w:rPr>
        <w:t xml:space="preserve"> olması durumunda</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26" type="#_x0000_t75" style="width:20.4pt;height:18.35pt" o:ole="">
            <v:imagedata r:id="rId5" o:title=""/>
          </v:shape>
          <w:control r:id="rId106" w:name="DefaultOcxName100" w:shapeid="_x0000_i152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25" type="#_x0000_t75" style="width:20.4pt;height:18.35pt" o:ole="">
            <v:imagedata r:id="rId5" o:title=""/>
          </v:shape>
          <w:control r:id="rId107" w:name="DefaultOcxName101" w:shapeid="_x0000_i1525"/>
        </w:object>
      </w:r>
      <w:r w:rsidRPr="0006779F">
        <w:rPr>
          <w:rFonts w:ascii="Arial" w:eastAsia="Times New Roman" w:hAnsi="Arial" w:cs="Arial"/>
          <w:sz w:val="18"/>
          <w:szCs w:val="18"/>
        </w:rPr>
        <w:t> b-) I ve IV</w:t>
      </w:r>
      <w:r w:rsidRPr="0006779F">
        <w:rPr>
          <w:rFonts w:ascii="Arial" w:eastAsia="Times New Roman" w:hAnsi="Arial" w:cs="Arial"/>
          <w:sz w:val="18"/>
          <w:szCs w:val="18"/>
        </w:rPr>
        <w:object w:dxaOrig="1440" w:dyaOrig="1440">
          <v:shape id="_x0000_i1524" type="#_x0000_t75" style="width:20.4pt;height:18.35pt" o:ole="">
            <v:imagedata r:id="rId5" o:title=""/>
          </v:shape>
          <w:control r:id="rId108" w:name="DefaultOcxName102" w:shapeid="_x0000_i1524"/>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23" type="#_x0000_t75" style="width:20.4pt;height:18.35pt" o:ole="">
            <v:imagedata r:id="rId5" o:title=""/>
          </v:shape>
          <w:control r:id="rId109" w:name="DefaultOcxName103" w:shapeid="_x0000_i1523"/>
        </w:object>
      </w:r>
      <w:r w:rsidRPr="0006779F">
        <w:rPr>
          <w:rFonts w:ascii="Arial" w:eastAsia="Times New Roman" w:hAnsi="Arial" w:cs="Arial"/>
          <w:sz w:val="18"/>
          <w:szCs w:val="18"/>
        </w:rPr>
        <w:t> d-) II, III ve IV</w:t>
      </w:r>
      <w:r w:rsidRPr="0006779F">
        <w:rPr>
          <w:rFonts w:ascii="Arial" w:eastAsia="Times New Roman" w:hAnsi="Arial" w:cs="Arial"/>
          <w:sz w:val="18"/>
          <w:szCs w:val="18"/>
        </w:rPr>
        <w:object w:dxaOrig="1440" w:dyaOrig="1440">
          <v:shape id="_x0000_i1522" type="#_x0000_t75" style="width:20.4pt;height:18.35pt" o:ole="">
            <v:imagedata r:id="rId5" o:title=""/>
          </v:shape>
          <w:control r:id="rId110" w:name="DefaultOcxName104" w:shapeid="_x0000_i1522"/>
        </w:object>
      </w:r>
      <w:r w:rsidRPr="0006779F">
        <w:rPr>
          <w:rFonts w:ascii="Arial" w:eastAsia="Times New Roman" w:hAnsi="Arial" w:cs="Arial"/>
          <w:sz w:val="18"/>
          <w:szCs w:val="18"/>
        </w:rPr>
        <w:t> e-) 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Genel Hükümler - Kısım 1 Muaf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1A2/Y150/S/99/USA/RB/00R şeklinde ambalajın üzerinde yer alan UN sertifikasyon kodu ile ilgili aşağıdaki ifadelerden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PG II ve III olan maddeleri taşımak için tasarlanmıştır.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Katı</w:t>
      </w:r>
      <w:proofErr w:type="gramEnd"/>
      <w:r w:rsidRPr="0006779F">
        <w:rPr>
          <w:rFonts w:ascii="Arial" w:eastAsia="Times New Roman" w:hAnsi="Arial" w:cs="Arial"/>
          <w:sz w:val="18"/>
          <w:szCs w:val="18"/>
        </w:rPr>
        <w:t xml:space="preserve"> malzemelerin taşınması için tasarlanmıştır.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Üretim</w:t>
      </w:r>
      <w:proofErr w:type="gramEnd"/>
      <w:r w:rsidRPr="0006779F">
        <w:rPr>
          <w:rFonts w:ascii="Arial" w:eastAsia="Times New Roman" w:hAnsi="Arial" w:cs="Arial"/>
          <w:sz w:val="18"/>
          <w:szCs w:val="18"/>
        </w:rPr>
        <w:t xml:space="preserve"> yeri </w:t>
      </w:r>
      <w:proofErr w:type="spellStart"/>
      <w:r w:rsidRPr="0006779F">
        <w:rPr>
          <w:rFonts w:ascii="Arial" w:eastAsia="Times New Roman" w:hAnsi="Arial" w:cs="Arial"/>
          <w:sz w:val="18"/>
          <w:szCs w:val="18"/>
        </w:rPr>
        <w:t>USA’dır</w:t>
      </w:r>
      <w:proofErr w:type="spellEnd"/>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Üretim tarihi 2000 yılıdır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ambalaj onarılmış bir ambalajdır.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21" type="#_x0000_t75" style="width:20.4pt;height:18.35pt" o:ole="">
            <v:imagedata r:id="rId5" o:title=""/>
          </v:shape>
          <w:control r:id="rId111" w:name="DefaultOcxName105" w:shapeid="_x0000_i152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20" type="#_x0000_t75" style="width:20.4pt;height:18.35pt" o:ole="">
            <v:imagedata r:id="rId5" o:title=""/>
          </v:shape>
          <w:control r:id="rId112" w:name="DefaultOcxName106" w:shapeid="_x0000_i1520"/>
        </w:object>
      </w:r>
      <w:r w:rsidRPr="0006779F">
        <w:rPr>
          <w:rFonts w:ascii="Arial" w:eastAsia="Times New Roman" w:hAnsi="Arial" w:cs="Arial"/>
          <w:sz w:val="18"/>
          <w:szCs w:val="18"/>
        </w:rPr>
        <w:t> b-) I, II ve V</w:t>
      </w:r>
      <w:r w:rsidRPr="0006779F">
        <w:rPr>
          <w:rFonts w:ascii="Arial" w:eastAsia="Times New Roman" w:hAnsi="Arial" w:cs="Arial"/>
          <w:sz w:val="18"/>
          <w:szCs w:val="18"/>
        </w:rPr>
        <w:object w:dxaOrig="1440" w:dyaOrig="1440">
          <v:shape id="_x0000_i1519" type="#_x0000_t75" style="width:20.4pt;height:18.35pt" o:ole="">
            <v:imagedata r:id="rId5" o:title=""/>
          </v:shape>
          <w:control r:id="rId113" w:name="DefaultOcxName107" w:shapeid="_x0000_i1519"/>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518" type="#_x0000_t75" style="width:20.4pt;height:18.35pt" o:ole="">
            <v:imagedata r:id="rId5" o:title=""/>
          </v:shape>
          <w:control r:id="rId114" w:name="DefaultOcxName108" w:shapeid="_x0000_i1518"/>
        </w:object>
      </w:r>
      <w:r w:rsidRPr="0006779F">
        <w:rPr>
          <w:rFonts w:ascii="Arial" w:eastAsia="Times New Roman" w:hAnsi="Arial" w:cs="Arial"/>
          <w:sz w:val="18"/>
          <w:szCs w:val="18"/>
        </w:rPr>
        <w:t> d-) II ve IV</w:t>
      </w:r>
      <w:r w:rsidRPr="0006779F">
        <w:rPr>
          <w:rFonts w:ascii="Arial" w:eastAsia="Times New Roman" w:hAnsi="Arial" w:cs="Arial"/>
          <w:sz w:val="18"/>
          <w:szCs w:val="18"/>
        </w:rPr>
        <w:object w:dxaOrig="1440" w:dyaOrig="1440">
          <v:shape id="_x0000_i1517" type="#_x0000_t75" style="width:20.4pt;height:18.35pt" o:ole="">
            <v:imagedata r:id="rId5" o:title=""/>
          </v:shape>
          <w:control r:id="rId115" w:name="DefaultOcxName109" w:shapeid="_x0000_i151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500 kg UN 0124 maddesi ile 250 kg UN 0161 maddesinin aynı araçta taşınması ile ilgili aşağıdaki belirtilen hususlardan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Taşıma ünitesi, Tehlike Bölümü </w:t>
      </w:r>
      <w:proofErr w:type="gramStart"/>
      <w:r w:rsidRPr="0006779F">
        <w:rPr>
          <w:rFonts w:ascii="Arial" w:eastAsia="Times New Roman" w:hAnsi="Arial" w:cs="Arial"/>
          <w:sz w:val="18"/>
          <w:szCs w:val="18"/>
        </w:rPr>
        <w:t>1.1’deki</w:t>
      </w:r>
      <w:proofErr w:type="gramEnd"/>
      <w:r w:rsidRPr="0006779F">
        <w:rPr>
          <w:rFonts w:ascii="Arial" w:eastAsia="Times New Roman" w:hAnsi="Arial" w:cs="Arial"/>
          <w:sz w:val="18"/>
          <w:szCs w:val="18"/>
        </w:rPr>
        <w:t xml:space="preserve"> tehlike ikaz levhasıyla iki yan ve arkadan, yazısız turuncu renkli plakalarla ön ve arkadan işaretlenmelidir.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Taşınacak</w:t>
      </w:r>
      <w:proofErr w:type="gramEnd"/>
      <w:r w:rsidRPr="0006779F">
        <w:rPr>
          <w:rFonts w:ascii="Arial" w:eastAsia="Times New Roman" w:hAnsi="Arial" w:cs="Arial"/>
          <w:sz w:val="18"/>
          <w:szCs w:val="18"/>
        </w:rPr>
        <w:t xml:space="preserve"> maddeler, Tehlike Bölümü 1.1’de sınıflandırılması gerektiğinden bu taşıma bir EX-II tipi bir araçla yapılabilir.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taşıma için EX- II veya EX- III tipi araç zorunlu değildir.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Taşınacak</w:t>
      </w:r>
      <w:proofErr w:type="gramEnd"/>
      <w:r w:rsidRPr="0006779F">
        <w:rPr>
          <w:rFonts w:ascii="Arial" w:eastAsia="Times New Roman" w:hAnsi="Arial" w:cs="Arial"/>
          <w:sz w:val="18"/>
          <w:szCs w:val="18"/>
        </w:rPr>
        <w:t xml:space="preserve"> maddeler Tehlike Bölümü 1.1’de sınıflandırılması gerektiğinden bu taşıma sadece EX-III tipi araçla yapılabilir.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taşıma yapılamaz.</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16" type="#_x0000_t75" style="width:20.4pt;height:18.35pt" o:ole="">
            <v:imagedata r:id="rId5" o:title=""/>
          </v:shape>
          <w:control r:id="rId116" w:name="DefaultOcxName110" w:shapeid="_x0000_i1516"/>
        </w:object>
      </w:r>
      <w:r w:rsidRPr="0006779F">
        <w:rPr>
          <w:rFonts w:ascii="Arial" w:eastAsia="Times New Roman" w:hAnsi="Arial" w:cs="Arial"/>
          <w:sz w:val="18"/>
          <w:szCs w:val="18"/>
        </w:rPr>
        <w:t> a-) I ve II</w:t>
      </w:r>
      <w:r w:rsidRPr="0006779F">
        <w:rPr>
          <w:rFonts w:ascii="Arial" w:eastAsia="Times New Roman" w:hAnsi="Arial" w:cs="Arial"/>
          <w:sz w:val="18"/>
          <w:szCs w:val="18"/>
        </w:rPr>
        <w:object w:dxaOrig="1440" w:dyaOrig="1440">
          <v:shape id="_x0000_i1515" type="#_x0000_t75" style="width:20.4pt;height:18.35pt" o:ole="">
            <v:imagedata r:id="rId5" o:title=""/>
          </v:shape>
          <w:control r:id="rId117" w:name="DefaultOcxName111" w:shapeid="_x0000_i1515"/>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514" type="#_x0000_t75" style="width:20.4pt;height:18.35pt" o:ole="">
            <v:imagedata r:id="rId5" o:title=""/>
          </v:shape>
          <w:control r:id="rId118" w:name="DefaultOcxName112" w:shapeid="_x0000_i1514"/>
        </w:object>
      </w:r>
      <w:r w:rsidRPr="0006779F">
        <w:rPr>
          <w:rFonts w:ascii="Arial" w:eastAsia="Times New Roman" w:hAnsi="Arial" w:cs="Arial"/>
          <w:sz w:val="18"/>
          <w:szCs w:val="18"/>
        </w:rPr>
        <w:t> c-) Sadece I ve IV</w:t>
      </w:r>
      <w:r w:rsidRPr="0006779F">
        <w:rPr>
          <w:rFonts w:ascii="Arial" w:eastAsia="Times New Roman" w:hAnsi="Arial" w:cs="Arial"/>
          <w:sz w:val="18"/>
          <w:szCs w:val="18"/>
        </w:rPr>
        <w:object w:dxaOrig="1440" w:dyaOrig="1440">
          <v:shape id="_x0000_i1513" type="#_x0000_t75" style="width:20.4pt;height:18.35pt" o:ole="">
            <v:imagedata r:id="rId5" o:title=""/>
          </v:shape>
          <w:control r:id="rId119" w:name="DefaultOcxName113" w:shapeid="_x0000_i1513"/>
        </w:object>
      </w:r>
      <w:r w:rsidRPr="0006779F">
        <w:rPr>
          <w:rFonts w:ascii="Arial" w:eastAsia="Times New Roman" w:hAnsi="Arial" w:cs="Arial"/>
          <w:sz w:val="18"/>
          <w:szCs w:val="18"/>
        </w:rPr>
        <w:t> d-) II ve III</w:t>
      </w:r>
      <w:r w:rsidRPr="0006779F">
        <w:rPr>
          <w:rFonts w:ascii="Arial" w:eastAsia="Times New Roman" w:hAnsi="Arial" w:cs="Arial"/>
          <w:sz w:val="18"/>
          <w:szCs w:val="18"/>
        </w:rPr>
        <w:object w:dxaOrig="1440" w:dyaOrig="1440">
          <v:shape id="_x0000_i1512" type="#_x0000_t75" style="width:20.4pt;height:18.35pt" o:ole="">
            <v:imagedata r:id="rId5" o:title=""/>
          </v:shape>
          <w:control r:id="rId120" w:name="DefaultOcxName114" w:shapeid="_x0000_i1512"/>
        </w:object>
      </w:r>
      <w:r w:rsidRPr="0006779F">
        <w:rPr>
          <w:rFonts w:ascii="Arial" w:eastAsia="Times New Roman" w:hAnsi="Arial" w:cs="Arial"/>
          <w:sz w:val="18"/>
          <w:szCs w:val="18"/>
        </w:rPr>
        <w:t> 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lastRenderedPageBreak/>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2211 numaralı tehlikeli maddenin taşınması için aşağıdaki ifadelerden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Ambalajlı olarak taşındığında, ambalajların Bölüm 6.1’de belirtilen performans testlerini karşılaması zorunlu değildir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Taşıma</w:t>
      </w:r>
      <w:proofErr w:type="gramEnd"/>
      <w:r w:rsidRPr="0006779F">
        <w:rPr>
          <w:rFonts w:ascii="Arial" w:eastAsia="Times New Roman" w:hAnsi="Arial" w:cs="Arial"/>
          <w:sz w:val="18"/>
          <w:szCs w:val="18"/>
        </w:rPr>
        <w:t xml:space="preserve"> evrakında, maddenin tam sevkiyat isminden sonra sınıf numarası yer almalıdır.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Ambalajların</w:t>
      </w:r>
      <w:proofErr w:type="gramEnd"/>
      <w:r w:rsidRPr="0006779F">
        <w:rPr>
          <w:rFonts w:ascii="Arial" w:eastAsia="Times New Roman" w:hAnsi="Arial" w:cs="Arial"/>
          <w:sz w:val="18"/>
          <w:szCs w:val="18"/>
        </w:rPr>
        <w:t xml:space="preserve"> üzerine “Herhangi bir ateş kaynağından uzak durun” yazılmalıdır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Bu maddenin dökme olarak taşınmasında sadece örtülü araçlar kullanılabilir.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maddenin taşınmasında kullanılan araçların yeterli bir havalandırmaya sahip olmasına gerek yoktur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11" type="#_x0000_t75" style="width:20.4pt;height:18.35pt" o:ole="">
            <v:imagedata r:id="rId5" o:title=""/>
          </v:shape>
          <w:control r:id="rId121" w:name="DefaultOcxName115" w:shapeid="_x0000_i1511"/>
        </w:object>
      </w:r>
      <w:r w:rsidRPr="0006779F">
        <w:rPr>
          <w:rFonts w:ascii="Arial" w:eastAsia="Times New Roman" w:hAnsi="Arial" w:cs="Arial"/>
          <w:sz w:val="18"/>
          <w:szCs w:val="18"/>
        </w:rPr>
        <w:t> a-</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 ve III</w:t>
      </w:r>
      <w:r w:rsidRPr="0006779F">
        <w:rPr>
          <w:rFonts w:ascii="Arial" w:eastAsia="Times New Roman" w:hAnsi="Arial" w:cs="Arial"/>
          <w:sz w:val="18"/>
          <w:szCs w:val="18"/>
        </w:rPr>
        <w:object w:dxaOrig="1440" w:dyaOrig="1440">
          <v:shape id="_x0000_i1510" type="#_x0000_t75" style="width:20.4pt;height:18.35pt" o:ole="">
            <v:imagedata r:id="rId5" o:title=""/>
          </v:shape>
          <w:control r:id="rId122" w:name="DefaultOcxName116" w:shapeid="_x0000_i1510"/>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509" type="#_x0000_t75" style="width:20.4pt;height:18.35pt" o:ole="">
            <v:imagedata r:id="rId5" o:title=""/>
          </v:shape>
          <w:control r:id="rId123" w:name="DefaultOcxName117" w:shapeid="_x0000_i1509"/>
        </w:object>
      </w:r>
      <w:r w:rsidRPr="0006779F">
        <w:rPr>
          <w:rFonts w:ascii="Arial" w:eastAsia="Times New Roman" w:hAnsi="Arial" w:cs="Arial"/>
          <w:sz w:val="18"/>
          <w:szCs w:val="18"/>
        </w:rPr>
        <w:t> c-) Sadece I ve III</w:t>
      </w:r>
      <w:r w:rsidRPr="0006779F">
        <w:rPr>
          <w:rFonts w:ascii="Arial" w:eastAsia="Times New Roman" w:hAnsi="Arial" w:cs="Arial"/>
          <w:sz w:val="18"/>
          <w:szCs w:val="18"/>
        </w:rPr>
        <w:object w:dxaOrig="1440" w:dyaOrig="1440">
          <v:shape id="_x0000_i1508" type="#_x0000_t75" style="width:20.4pt;height:18.35pt" o:ole="">
            <v:imagedata r:id="rId5" o:title=""/>
          </v:shape>
          <w:control r:id="rId124" w:name="DefaultOcxName118" w:shapeid="_x0000_i1508"/>
        </w:object>
      </w:r>
      <w:r w:rsidRPr="0006779F">
        <w:rPr>
          <w:rFonts w:ascii="Arial" w:eastAsia="Times New Roman" w:hAnsi="Arial" w:cs="Arial"/>
          <w:sz w:val="18"/>
          <w:szCs w:val="18"/>
        </w:rPr>
        <w:t> d-) II, III ve V</w:t>
      </w:r>
      <w:r w:rsidRPr="0006779F">
        <w:rPr>
          <w:rFonts w:ascii="Arial" w:eastAsia="Times New Roman" w:hAnsi="Arial" w:cs="Arial"/>
          <w:sz w:val="18"/>
          <w:szCs w:val="18"/>
        </w:rPr>
        <w:object w:dxaOrig="1440" w:dyaOrig="1440">
          <v:shape id="_x0000_i1507" type="#_x0000_t75" style="width:20.4pt;height:18.35pt" o:ole="">
            <v:imagedata r:id="rId5" o:title=""/>
          </v:shape>
          <w:control r:id="rId125" w:name="DefaultOcxName119" w:shapeid="_x0000_i1507"/>
        </w:object>
      </w:r>
      <w:r w:rsidRPr="0006779F">
        <w:rPr>
          <w:rFonts w:ascii="Arial" w:eastAsia="Times New Roman" w:hAnsi="Arial" w:cs="Arial"/>
          <w:sz w:val="18"/>
          <w:szCs w:val="18"/>
        </w:rPr>
        <w:t> e-)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2025 numaralı PG III olan tehlikeli madde ile ilgili hangisi yanlıştır?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object w:dxaOrig="1440" w:dyaOrig="1440">
          <v:shape id="_x0000_i1506" type="#_x0000_t75" style="width:20.4pt;height:18.35pt" o:ole="">
            <v:imagedata r:id="rId5" o:title=""/>
          </v:shape>
          <w:control r:id="rId126" w:name="DefaultOcxName120" w:shapeid="_x0000_i1506"/>
        </w:object>
      </w:r>
      <w:r w:rsidRPr="0006779F">
        <w:rPr>
          <w:rFonts w:ascii="Arial" w:eastAsia="Times New Roman" w:hAnsi="Arial" w:cs="Arial"/>
          <w:sz w:val="18"/>
          <w:szCs w:val="18"/>
        </w:rPr>
        <w:t> </w:t>
      </w:r>
      <w:proofErr w:type="gramStart"/>
      <w:r w:rsidRPr="0006779F">
        <w:rPr>
          <w:rFonts w:ascii="Arial" w:eastAsia="Times New Roman" w:hAnsi="Arial" w:cs="Arial"/>
          <w:sz w:val="18"/>
          <w:szCs w:val="18"/>
        </w:rPr>
        <w:t>a-) Bu maddenin taşınması esnasında işlek yerlerde ve yerleşim bölgelerinde mümkün olduğunca durulmayacaktır.</w:t>
      </w:r>
      <w:r w:rsidRPr="0006779F">
        <w:rPr>
          <w:rFonts w:ascii="Arial" w:eastAsia="Times New Roman" w:hAnsi="Arial" w:cs="Arial"/>
          <w:sz w:val="18"/>
          <w:szCs w:val="18"/>
        </w:rPr>
        <w:object w:dxaOrig="1440" w:dyaOrig="1440">
          <v:shape id="_x0000_i1505" type="#_x0000_t75" style="width:20.4pt;height:18.35pt" o:ole="">
            <v:imagedata r:id="rId5" o:title=""/>
          </v:shape>
          <w:control r:id="rId127" w:name="DefaultOcxName121" w:shapeid="_x0000_i1505"/>
        </w:object>
      </w:r>
      <w:r w:rsidRPr="0006779F">
        <w:rPr>
          <w:rFonts w:ascii="Arial" w:eastAsia="Times New Roman" w:hAnsi="Arial" w:cs="Arial"/>
          <w:sz w:val="18"/>
          <w:szCs w:val="18"/>
        </w:rPr>
        <w:t xml:space="preserve"> b-) Bu madde dökme olarak, kapalı/örtülü araçlara veya kapalı/örtülü </w:t>
      </w:r>
      <w:proofErr w:type="spellStart"/>
      <w:r w:rsidRPr="0006779F">
        <w:rPr>
          <w:rFonts w:ascii="Arial" w:eastAsia="Times New Roman" w:hAnsi="Arial" w:cs="Arial"/>
          <w:sz w:val="18"/>
          <w:szCs w:val="18"/>
        </w:rPr>
        <w:t>konteynerlere</w:t>
      </w:r>
      <w:proofErr w:type="spellEnd"/>
      <w:r w:rsidRPr="0006779F">
        <w:rPr>
          <w:rFonts w:ascii="Arial" w:eastAsia="Times New Roman" w:hAnsi="Arial" w:cs="Arial"/>
          <w:sz w:val="18"/>
          <w:szCs w:val="18"/>
        </w:rPr>
        <w:t xml:space="preserve"> yüklenecektir</w:t>
      </w:r>
      <w:r w:rsidRPr="0006779F">
        <w:rPr>
          <w:rFonts w:ascii="Arial" w:eastAsia="Times New Roman" w:hAnsi="Arial" w:cs="Arial"/>
          <w:sz w:val="18"/>
          <w:szCs w:val="18"/>
        </w:rPr>
        <w:object w:dxaOrig="1440" w:dyaOrig="1440">
          <v:shape id="_x0000_i1504" type="#_x0000_t75" style="width:20.4pt;height:18.35pt" o:ole="">
            <v:imagedata r:id="rId5" o:title=""/>
          </v:shape>
          <w:control r:id="rId128" w:name="DefaultOcxName122" w:shapeid="_x0000_i1504"/>
        </w:object>
      </w:r>
      <w:r w:rsidRPr="0006779F">
        <w:rPr>
          <w:rFonts w:ascii="Arial" w:eastAsia="Times New Roman" w:hAnsi="Arial" w:cs="Arial"/>
          <w:sz w:val="18"/>
          <w:szCs w:val="18"/>
        </w:rPr>
        <w:t xml:space="preserve"> c-) Zincifre </w:t>
      </w:r>
      <w:proofErr w:type="spellStart"/>
      <w:r w:rsidRPr="0006779F">
        <w:rPr>
          <w:rFonts w:ascii="Arial" w:eastAsia="Times New Roman" w:hAnsi="Arial" w:cs="Arial"/>
          <w:sz w:val="18"/>
          <w:szCs w:val="18"/>
        </w:rPr>
        <w:t>ADR’ye</w:t>
      </w:r>
      <w:proofErr w:type="spellEnd"/>
      <w:r w:rsidRPr="0006779F">
        <w:rPr>
          <w:rFonts w:ascii="Arial" w:eastAsia="Times New Roman" w:hAnsi="Arial" w:cs="Arial"/>
          <w:sz w:val="18"/>
          <w:szCs w:val="18"/>
        </w:rPr>
        <w:t xml:space="preserve"> tabi değildir.</w:t>
      </w:r>
      <w:r w:rsidRPr="0006779F">
        <w:rPr>
          <w:rFonts w:ascii="Arial" w:eastAsia="Times New Roman" w:hAnsi="Arial" w:cs="Arial"/>
          <w:sz w:val="18"/>
          <w:szCs w:val="18"/>
        </w:rPr>
        <w:object w:dxaOrig="1440" w:dyaOrig="1440">
          <v:shape id="_x0000_i1503" type="#_x0000_t75" style="width:20.4pt;height:18.35pt" o:ole="">
            <v:imagedata r:id="rId5" o:title=""/>
          </v:shape>
          <w:control r:id="rId129" w:name="DefaultOcxName123" w:shapeid="_x0000_i1503"/>
        </w:object>
      </w:r>
      <w:r w:rsidRPr="0006779F">
        <w:rPr>
          <w:rFonts w:ascii="Arial" w:eastAsia="Times New Roman" w:hAnsi="Arial" w:cs="Arial"/>
          <w:sz w:val="18"/>
          <w:szCs w:val="18"/>
        </w:rPr>
        <w:t> d-) Tank taşımacılığında yalnızca AT araç kullanılmalıdır.</w:t>
      </w:r>
      <w:r w:rsidRPr="0006779F">
        <w:rPr>
          <w:rFonts w:ascii="Arial" w:eastAsia="Times New Roman" w:hAnsi="Arial" w:cs="Arial"/>
          <w:sz w:val="18"/>
          <w:szCs w:val="18"/>
        </w:rPr>
        <w:object w:dxaOrig="1440" w:dyaOrig="1440">
          <v:shape id="_x0000_i1502" type="#_x0000_t75" style="width:20.4pt;height:18.35pt" o:ole="">
            <v:imagedata r:id="rId5" o:title=""/>
          </v:shape>
          <w:control r:id="rId130" w:name="DefaultOcxName124" w:shapeid="_x0000_i1502"/>
        </w:object>
      </w:r>
      <w:r w:rsidRPr="0006779F">
        <w:rPr>
          <w:rFonts w:ascii="Arial" w:eastAsia="Times New Roman" w:hAnsi="Arial" w:cs="Arial"/>
          <w:sz w:val="18"/>
          <w:szCs w:val="18"/>
        </w:rPr>
        <w:t> e-) 1.1.3 kapsamında yapılan taşımalarda araç D ve E tünelinden geçebilir</w:t>
      </w:r>
      <w:proofErr w:type="gramEnd"/>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Yazılı talimat hangi durumlarda zorunludur?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UN 0131 maddesinin ambalajlı olarak 2000 kg taşınmasında</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Aracın turuncu renkli plaka ile işaretlenmesi gereken taşımalarda</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 xml:space="preserve">UN 1133 PG II olan maddenin iç ambalaj başına 5 </w:t>
      </w:r>
      <w:proofErr w:type="spellStart"/>
      <w:r w:rsidRPr="0006779F">
        <w:rPr>
          <w:rFonts w:ascii="Arial" w:eastAsia="Times New Roman" w:hAnsi="Arial" w:cs="Arial"/>
          <w:sz w:val="18"/>
          <w:szCs w:val="18"/>
        </w:rPr>
        <w:t>lt’yi</w:t>
      </w:r>
      <w:proofErr w:type="spellEnd"/>
      <w:r w:rsidRPr="0006779F">
        <w:rPr>
          <w:rFonts w:ascii="Arial" w:eastAsia="Times New Roman" w:hAnsi="Arial" w:cs="Arial"/>
          <w:sz w:val="18"/>
          <w:szCs w:val="18"/>
        </w:rPr>
        <w:t xml:space="preserve">, dış ambalajı 30 </w:t>
      </w:r>
      <w:proofErr w:type="spellStart"/>
      <w:r w:rsidRPr="0006779F">
        <w:rPr>
          <w:rFonts w:ascii="Arial" w:eastAsia="Times New Roman" w:hAnsi="Arial" w:cs="Arial"/>
          <w:sz w:val="18"/>
          <w:szCs w:val="18"/>
        </w:rPr>
        <w:t>kg’ı</w:t>
      </w:r>
      <w:proofErr w:type="spellEnd"/>
      <w:r w:rsidRPr="0006779F">
        <w:rPr>
          <w:rFonts w:ascii="Arial" w:eastAsia="Times New Roman" w:hAnsi="Arial" w:cs="Arial"/>
          <w:sz w:val="18"/>
          <w:szCs w:val="18"/>
        </w:rPr>
        <w:t xml:space="preserve"> aşmayan taşımalarda</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Tehlikeli maddelerin dökme olarak taşınmasında</w:t>
      </w:r>
      <w:r w:rsidRPr="0006779F">
        <w:rPr>
          <w:rFonts w:ascii="Arial" w:eastAsia="Times New Roman" w:hAnsi="Arial" w:cs="Arial"/>
          <w:sz w:val="18"/>
          <w:szCs w:val="18"/>
        </w:rPr>
        <w:br/>
      </w:r>
      <w:r w:rsidRPr="0006779F">
        <w:rPr>
          <w:rFonts w:ascii="Arial" w:eastAsia="Times New Roman" w:hAnsi="Arial" w:cs="Arial"/>
          <w:b/>
          <w:bCs/>
          <w:sz w:val="18"/>
        </w:rPr>
        <w:t>V</w:t>
      </w:r>
      <w:proofErr w:type="gramStart"/>
      <w:r w:rsidRPr="0006779F">
        <w:rPr>
          <w:rFonts w:ascii="Arial" w:eastAsia="Times New Roman" w:hAnsi="Arial" w:cs="Arial"/>
          <w:b/>
          <w:bCs/>
          <w:sz w:val="18"/>
        </w:rPr>
        <w:t>.</w:t>
      </w:r>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UN 1203 numaralı madde 3 m³’lük sabit tank ile taşınmasında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501" type="#_x0000_t75" style="width:20.4pt;height:18.35pt" o:ole="">
            <v:imagedata r:id="rId5" o:title=""/>
          </v:shape>
          <w:control r:id="rId131" w:name="DefaultOcxName125" w:shapeid="_x0000_i150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500" type="#_x0000_t75" style="width:20.4pt;height:18.35pt" o:ole="">
            <v:imagedata r:id="rId5" o:title=""/>
          </v:shape>
          <w:control r:id="rId132" w:name="DefaultOcxName126" w:shapeid="_x0000_i1500"/>
        </w:object>
      </w:r>
      <w:r w:rsidRPr="0006779F">
        <w:rPr>
          <w:rFonts w:ascii="Arial" w:eastAsia="Times New Roman" w:hAnsi="Arial" w:cs="Arial"/>
          <w:sz w:val="18"/>
          <w:szCs w:val="18"/>
        </w:rPr>
        <w:t> b-) I, III ve IV</w:t>
      </w:r>
      <w:r w:rsidRPr="0006779F">
        <w:rPr>
          <w:rFonts w:ascii="Arial" w:eastAsia="Times New Roman" w:hAnsi="Arial" w:cs="Arial"/>
          <w:sz w:val="18"/>
          <w:szCs w:val="18"/>
        </w:rPr>
        <w:object w:dxaOrig="1440" w:dyaOrig="1440">
          <v:shape id="_x0000_i1499" type="#_x0000_t75" style="width:20.4pt;height:18.35pt" o:ole="">
            <v:imagedata r:id="rId5" o:title=""/>
          </v:shape>
          <w:control r:id="rId133" w:name="DefaultOcxName127" w:shapeid="_x0000_i1499"/>
        </w:object>
      </w:r>
      <w:r w:rsidRPr="0006779F">
        <w:rPr>
          <w:rFonts w:ascii="Arial" w:eastAsia="Times New Roman" w:hAnsi="Arial" w:cs="Arial"/>
          <w:sz w:val="18"/>
          <w:szCs w:val="18"/>
        </w:rPr>
        <w:t> c-) . II, III ve IV</w:t>
      </w:r>
      <w:r w:rsidRPr="0006779F">
        <w:rPr>
          <w:rFonts w:ascii="Arial" w:eastAsia="Times New Roman" w:hAnsi="Arial" w:cs="Arial"/>
          <w:sz w:val="18"/>
          <w:szCs w:val="18"/>
        </w:rPr>
        <w:object w:dxaOrig="1440" w:dyaOrig="1440">
          <v:shape id="_x0000_i1498" type="#_x0000_t75" style="width:20.4pt;height:18.35pt" o:ole="">
            <v:imagedata r:id="rId5" o:title=""/>
          </v:shape>
          <w:control r:id="rId134" w:name="DefaultOcxName128" w:shapeid="_x0000_i1498"/>
        </w:object>
      </w:r>
      <w:r w:rsidRPr="0006779F">
        <w:rPr>
          <w:rFonts w:ascii="Arial" w:eastAsia="Times New Roman" w:hAnsi="Arial" w:cs="Arial"/>
          <w:sz w:val="18"/>
          <w:szCs w:val="18"/>
        </w:rPr>
        <w:t> d-</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II, IV ve V</w:t>
      </w:r>
      <w:r w:rsidRPr="0006779F">
        <w:rPr>
          <w:rFonts w:ascii="Arial" w:eastAsia="Times New Roman" w:hAnsi="Arial" w:cs="Arial"/>
          <w:sz w:val="18"/>
          <w:szCs w:val="18"/>
        </w:rPr>
        <w:object w:dxaOrig="1440" w:dyaOrig="1440">
          <v:shape id="_x0000_i1497" type="#_x0000_t75" style="width:20.4pt;height:18.35pt" o:ole="">
            <v:imagedata r:id="rId5" o:title=""/>
          </v:shape>
          <w:control r:id="rId135" w:name="DefaultOcxName129" w:shapeid="_x0000_i1497"/>
        </w:object>
      </w:r>
      <w:r w:rsidRPr="0006779F">
        <w:rPr>
          <w:rFonts w:ascii="Arial" w:eastAsia="Times New Roman" w:hAnsi="Arial" w:cs="Arial"/>
          <w:sz w:val="18"/>
          <w:szCs w:val="18"/>
        </w:rPr>
        <w:t> e-) III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 xml:space="preserve">Sevkiyat - </w:t>
      </w:r>
      <w:proofErr w:type="gramStart"/>
      <w:r w:rsidRPr="0006779F">
        <w:rPr>
          <w:rFonts w:ascii="Arial" w:eastAsia="Times New Roman" w:hAnsi="Arial" w:cs="Arial"/>
          <w:b/>
          <w:bCs/>
          <w:sz w:val="20"/>
          <w:szCs w:val="20"/>
        </w:rPr>
        <w:t>5.3</w:t>
      </w:r>
      <w:proofErr w:type="gramEnd"/>
      <w:r w:rsidRPr="0006779F">
        <w:rPr>
          <w:rFonts w:ascii="Arial" w:eastAsia="Times New Roman" w:hAnsi="Arial" w:cs="Arial"/>
          <w:b/>
          <w:bCs/>
          <w:sz w:val="20"/>
          <w:szCs w:val="20"/>
        </w:rPr>
        <w:t>, 5.4 ve 5.5</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Aşağıdakilerden hangisi Sınıf 3’e </w:t>
      </w:r>
      <w:proofErr w:type="gramStart"/>
      <w:r w:rsidRPr="0006779F">
        <w:rPr>
          <w:rFonts w:ascii="Arial" w:eastAsia="Times New Roman" w:hAnsi="Arial" w:cs="Arial"/>
          <w:b/>
          <w:bCs/>
        </w:rPr>
        <w:t>dahil</w:t>
      </w:r>
      <w:proofErr w:type="gramEnd"/>
      <w:r w:rsidRPr="0006779F">
        <w:rPr>
          <w:rFonts w:ascii="Arial" w:eastAsia="Times New Roman" w:hAnsi="Arial" w:cs="Arial"/>
          <w:b/>
          <w:bCs/>
        </w:rPr>
        <w:t xml:space="preserve"> edilemez?</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lastRenderedPageBreak/>
        <w:object w:dxaOrig="1440" w:dyaOrig="1440">
          <v:shape id="_x0000_i1496" type="#_x0000_t75" style="width:20.4pt;height:18.35pt" o:ole="">
            <v:imagedata r:id="rId5" o:title=""/>
          </v:shape>
          <w:control r:id="rId136" w:name="DefaultOcxName130" w:shapeid="_x0000_i1496"/>
        </w:object>
      </w:r>
      <w:r w:rsidRPr="0006779F">
        <w:rPr>
          <w:rFonts w:ascii="Arial" w:eastAsia="Times New Roman" w:hAnsi="Arial" w:cs="Arial"/>
          <w:sz w:val="18"/>
          <w:szCs w:val="18"/>
        </w:rPr>
        <w:t xml:space="preserve"> a-) 50 </w:t>
      </w:r>
      <w:proofErr w:type="spellStart"/>
      <w:r w:rsidRPr="0006779F">
        <w:rPr>
          <w:rFonts w:ascii="Arial" w:eastAsia="Times New Roman" w:hAnsi="Arial" w:cs="Arial"/>
          <w:sz w:val="18"/>
          <w:szCs w:val="18"/>
        </w:rPr>
        <w:t>oC</w:t>
      </w:r>
      <w:proofErr w:type="spellEnd"/>
      <w:r w:rsidRPr="0006779F">
        <w:rPr>
          <w:rFonts w:ascii="Arial" w:eastAsia="Times New Roman" w:hAnsi="Arial" w:cs="Arial"/>
          <w:sz w:val="18"/>
          <w:szCs w:val="18"/>
        </w:rPr>
        <w:t xml:space="preserve"> sıcaklıkta, 3 bardan fazla olmayan buhar basıncına sahip sıvılar.</w:t>
      </w:r>
      <w:r w:rsidRPr="0006779F">
        <w:rPr>
          <w:rFonts w:ascii="Arial" w:eastAsia="Times New Roman" w:hAnsi="Arial" w:cs="Arial"/>
          <w:sz w:val="18"/>
          <w:szCs w:val="18"/>
        </w:rPr>
        <w:object w:dxaOrig="1440" w:dyaOrig="1440">
          <v:shape id="_x0000_i1495" type="#_x0000_t75" style="width:20.4pt;height:18.35pt" o:ole="">
            <v:imagedata r:id="rId5" o:title=""/>
          </v:shape>
          <w:control r:id="rId137" w:name="DefaultOcxName131" w:shapeid="_x0000_i1495"/>
        </w:object>
      </w:r>
      <w:r w:rsidRPr="0006779F">
        <w:rPr>
          <w:rFonts w:ascii="Arial" w:eastAsia="Times New Roman" w:hAnsi="Arial" w:cs="Arial"/>
          <w:sz w:val="18"/>
          <w:szCs w:val="18"/>
        </w:rPr>
        <w:t> b-) Alevlenebilir sıvılar, aşındırıcı.</w:t>
      </w:r>
      <w:r w:rsidRPr="0006779F">
        <w:rPr>
          <w:rFonts w:ascii="Arial" w:eastAsia="Times New Roman" w:hAnsi="Arial" w:cs="Arial"/>
          <w:sz w:val="18"/>
          <w:szCs w:val="18"/>
        </w:rPr>
        <w:object w:dxaOrig="1440" w:dyaOrig="1440">
          <v:shape id="_x0000_i1494" type="#_x0000_t75" style="width:20.4pt;height:18.35pt" o:ole="">
            <v:imagedata r:id="rId5" o:title=""/>
          </v:shape>
          <w:control r:id="rId138" w:name="DefaultOcxName132" w:shapeid="_x0000_i1494"/>
        </w:object>
      </w:r>
      <w:r w:rsidRPr="0006779F">
        <w:rPr>
          <w:rFonts w:ascii="Arial" w:eastAsia="Times New Roman" w:hAnsi="Arial" w:cs="Arial"/>
          <w:sz w:val="18"/>
          <w:szCs w:val="18"/>
        </w:rPr>
        <w:t> c-) Duyarlılığı azaltılmış sıvı patlayıcılar.</w:t>
      </w:r>
      <w:r w:rsidRPr="0006779F">
        <w:rPr>
          <w:rFonts w:ascii="Arial" w:eastAsia="Times New Roman" w:hAnsi="Arial" w:cs="Arial"/>
          <w:sz w:val="18"/>
          <w:szCs w:val="18"/>
        </w:rPr>
        <w:object w:dxaOrig="1440" w:dyaOrig="1440">
          <v:shape id="_x0000_i1493" type="#_x0000_t75" style="width:20.4pt;height:18.35pt" o:ole="">
            <v:imagedata r:id="rId5" o:title=""/>
          </v:shape>
          <w:control r:id="rId139" w:name="DefaultOcxName133" w:shapeid="_x0000_i1493"/>
        </w:object>
      </w:r>
      <w:r w:rsidRPr="0006779F">
        <w:rPr>
          <w:rFonts w:ascii="Arial" w:eastAsia="Times New Roman" w:hAnsi="Arial" w:cs="Arial"/>
          <w:sz w:val="18"/>
          <w:szCs w:val="18"/>
        </w:rPr>
        <w:t xml:space="preserve"> d-) Parlama noktası 23 </w:t>
      </w:r>
      <w:proofErr w:type="spellStart"/>
      <w:r w:rsidRPr="0006779F">
        <w:rPr>
          <w:rFonts w:ascii="Arial" w:eastAsia="Times New Roman" w:hAnsi="Arial" w:cs="Arial"/>
          <w:sz w:val="18"/>
          <w:szCs w:val="18"/>
        </w:rPr>
        <w:t>oC’den</w:t>
      </w:r>
      <w:proofErr w:type="spellEnd"/>
      <w:r w:rsidRPr="0006779F">
        <w:rPr>
          <w:rFonts w:ascii="Arial" w:eastAsia="Times New Roman" w:hAnsi="Arial" w:cs="Arial"/>
          <w:sz w:val="18"/>
          <w:szCs w:val="18"/>
        </w:rPr>
        <w:t xml:space="preserve"> küçük, kaynama noktası 35 </w:t>
      </w:r>
      <w:proofErr w:type="spellStart"/>
      <w:r w:rsidRPr="0006779F">
        <w:rPr>
          <w:rFonts w:ascii="Arial" w:eastAsia="Times New Roman" w:hAnsi="Arial" w:cs="Arial"/>
          <w:sz w:val="18"/>
          <w:szCs w:val="18"/>
        </w:rPr>
        <w:t>oC’den</w:t>
      </w:r>
      <w:proofErr w:type="spellEnd"/>
      <w:r w:rsidRPr="0006779F">
        <w:rPr>
          <w:rFonts w:ascii="Arial" w:eastAsia="Times New Roman" w:hAnsi="Arial" w:cs="Arial"/>
          <w:sz w:val="18"/>
          <w:szCs w:val="18"/>
        </w:rPr>
        <w:t xml:space="preserve"> büyük sıvılar.</w:t>
      </w:r>
      <w:r w:rsidRPr="0006779F">
        <w:rPr>
          <w:rFonts w:ascii="Arial" w:eastAsia="Times New Roman" w:hAnsi="Arial" w:cs="Arial"/>
          <w:sz w:val="18"/>
          <w:szCs w:val="18"/>
        </w:rPr>
        <w:object w:dxaOrig="1440" w:dyaOrig="1440">
          <v:shape id="_x0000_i1492" type="#_x0000_t75" style="width:20.4pt;height:18.35pt" o:ole="">
            <v:imagedata r:id="rId5" o:title=""/>
          </v:shape>
          <w:control r:id="rId140" w:name="DefaultOcxName134" w:shapeid="_x0000_i1492"/>
        </w:object>
      </w:r>
      <w:r w:rsidRPr="0006779F">
        <w:rPr>
          <w:rFonts w:ascii="Arial" w:eastAsia="Times New Roman" w:hAnsi="Arial" w:cs="Arial"/>
          <w:sz w:val="18"/>
          <w:szCs w:val="18"/>
        </w:rPr>
        <w:t xml:space="preserve"> e-) Parlama noktası 23 </w:t>
      </w:r>
      <w:proofErr w:type="spellStart"/>
      <w:r w:rsidRPr="0006779F">
        <w:rPr>
          <w:rFonts w:ascii="Arial" w:eastAsia="Times New Roman" w:hAnsi="Arial" w:cs="Arial"/>
          <w:sz w:val="18"/>
          <w:szCs w:val="18"/>
        </w:rPr>
        <w:t>oC</w:t>
      </w:r>
      <w:proofErr w:type="spellEnd"/>
      <w:r w:rsidRPr="0006779F">
        <w:rPr>
          <w:rFonts w:ascii="Arial" w:eastAsia="Times New Roman" w:hAnsi="Arial" w:cs="Arial"/>
          <w:sz w:val="18"/>
          <w:szCs w:val="18"/>
        </w:rPr>
        <w:t xml:space="preserve"> veya üzerinde olan zehirli maddeler.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Sınıflar - Sınıf 7 Hariç</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“AMİL FORMATLAR” maddesi için aşağıdaki ifadelerden hangileri yanlıştır?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Bu madde T9 talimatlı bir portatif tank ile de taşınabilir.</w:t>
      </w:r>
      <w:r w:rsidRPr="0006779F">
        <w:rPr>
          <w:rFonts w:ascii="Arial" w:eastAsia="Times New Roman" w:hAnsi="Arial" w:cs="Arial"/>
          <w:sz w:val="18"/>
          <w:szCs w:val="18"/>
        </w:rPr>
        <w:br/>
      </w:r>
      <w:r w:rsidRPr="0006779F">
        <w:rPr>
          <w:rFonts w:ascii="Arial" w:eastAsia="Times New Roman" w:hAnsi="Arial" w:cs="Arial"/>
          <w:b/>
          <w:bCs/>
          <w:sz w:val="18"/>
        </w:rPr>
        <w:t>II</w:t>
      </w:r>
      <w:proofErr w:type="gramStart"/>
      <w:r w:rsidRPr="0006779F">
        <w:rPr>
          <w:rFonts w:ascii="Arial" w:eastAsia="Times New Roman" w:hAnsi="Arial" w:cs="Arial"/>
          <w:b/>
          <w:bCs/>
          <w:sz w:val="18"/>
        </w:rPr>
        <w:t>.</w:t>
      </w:r>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Bu madde LGBV tank koduna sahip bir tank ile de taşınabilir.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madde sadece kendi sınıfındaki maddelerle birlikte ambalajlanabilir.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madde istisnai miktarda iç ambalaj başına en fazla 30 </w:t>
      </w:r>
      <w:proofErr w:type="spellStart"/>
      <w:r w:rsidRPr="0006779F">
        <w:rPr>
          <w:rFonts w:ascii="Arial" w:eastAsia="Times New Roman" w:hAnsi="Arial" w:cs="Arial"/>
          <w:sz w:val="18"/>
          <w:szCs w:val="18"/>
        </w:rPr>
        <w:t>kg’a</w:t>
      </w:r>
      <w:proofErr w:type="spellEnd"/>
      <w:r w:rsidRPr="0006779F">
        <w:rPr>
          <w:rFonts w:ascii="Arial" w:eastAsia="Times New Roman" w:hAnsi="Arial" w:cs="Arial"/>
          <w:sz w:val="18"/>
          <w:szCs w:val="18"/>
        </w:rPr>
        <w:t xml:space="preserve"> kadar taşınabilir.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madde çelik büyük ambalajlarda 3 m³’e kadar taşınabilir.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91" type="#_x0000_t75" style="width:20.4pt;height:18.35pt" o:ole="">
            <v:imagedata r:id="rId5" o:title=""/>
          </v:shape>
          <w:control r:id="rId141" w:name="DefaultOcxName135" w:shapeid="_x0000_i149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90" type="#_x0000_t75" style="width:20.4pt;height:18.35pt" o:ole="">
            <v:imagedata r:id="rId5" o:title=""/>
          </v:shape>
          <w:control r:id="rId142" w:name="DefaultOcxName136" w:shapeid="_x0000_i1490"/>
        </w:object>
      </w:r>
      <w:r w:rsidRPr="0006779F">
        <w:rPr>
          <w:rFonts w:ascii="Arial" w:eastAsia="Times New Roman" w:hAnsi="Arial" w:cs="Arial"/>
          <w:sz w:val="18"/>
          <w:szCs w:val="18"/>
        </w:rPr>
        <w:t> b-) I ve IV</w:t>
      </w:r>
      <w:r w:rsidRPr="0006779F">
        <w:rPr>
          <w:rFonts w:ascii="Arial" w:eastAsia="Times New Roman" w:hAnsi="Arial" w:cs="Arial"/>
          <w:sz w:val="18"/>
          <w:szCs w:val="18"/>
        </w:rPr>
        <w:object w:dxaOrig="1440" w:dyaOrig="1440">
          <v:shape id="_x0000_i1489" type="#_x0000_t75" style="width:20.4pt;height:18.35pt" o:ole="">
            <v:imagedata r:id="rId5" o:title=""/>
          </v:shape>
          <w:control r:id="rId143" w:name="DefaultOcxName137" w:shapeid="_x0000_i1489"/>
        </w:object>
      </w:r>
      <w:r w:rsidRPr="0006779F">
        <w:rPr>
          <w:rFonts w:ascii="Arial" w:eastAsia="Times New Roman" w:hAnsi="Arial" w:cs="Arial"/>
          <w:sz w:val="18"/>
          <w:szCs w:val="18"/>
        </w:rPr>
        <w:t> c-) II ve V</w:t>
      </w:r>
      <w:r w:rsidRPr="0006779F">
        <w:rPr>
          <w:rFonts w:ascii="Arial" w:eastAsia="Times New Roman" w:hAnsi="Arial" w:cs="Arial"/>
          <w:sz w:val="18"/>
          <w:szCs w:val="18"/>
        </w:rPr>
        <w:object w:dxaOrig="1440" w:dyaOrig="1440">
          <v:shape id="_x0000_i1488" type="#_x0000_t75" style="width:20.4pt;height:18.35pt" o:ole="">
            <v:imagedata r:id="rId5" o:title=""/>
          </v:shape>
          <w:control r:id="rId144" w:name="DefaultOcxName138" w:shapeid="_x0000_i1488"/>
        </w:object>
      </w:r>
      <w:r w:rsidRPr="0006779F">
        <w:rPr>
          <w:rFonts w:ascii="Arial" w:eastAsia="Times New Roman" w:hAnsi="Arial" w:cs="Arial"/>
          <w:sz w:val="18"/>
          <w:szCs w:val="18"/>
        </w:rPr>
        <w:t> d-) II, III ve IV</w:t>
      </w:r>
      <w:r w:rsidRPr="0006779F">
        <w:rPr>
          <w:rFonts w:ascii="Arial" w:eastAsia="Times New Roman" w:hAnsi="Arial" w:cs="Arial"/>
          <w:sz w:val="18"/>
          <w:szCs w:val="18"/>
        </w:rPr>
        <w:object w:dxaOrig="1440" w:dyaOrig="1440">
          <v:shape id="_x0000_i1487" type="#_x0000_t75" style="width:20.4pt;height:18.35pt" o:ole="">
            <v:imagedata r:id="rId5" o:title=""/>
          </v:shape>
          <w:control r:id="rId145" w:name="DefaultOcxName139" w:shapeid="_x0000_i148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2436 maddesi portatif tank ile taşınmaktadır. Çapı 1,80 m den az olan gövdeye sahip portatif tankın asgari gövde kalınlığı en az ne olmalıdır?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object w:dxaOrig="1440" w:dyaOrig="1440">
          <v:shape id="_x0000_i1486" type="#_x0000_t75" style="width:20.4pt;height:18.35pt" o:ole="">
            <v:imagedata r:id="rId5" o:title=""/>
          </v:shape>
          <w:control r:id="rId146" w:name="DefaultOcxName140" w:shapeid="_x0000_i1486"/>
        </w:object>
      </w:r>
      <w:r w:rsidRPr="0006779F">
        <w:rPr>
          <w:rFonts w:ascii="Arial" w:eastAsia="Times New Roman" w:hAnsi="Arial" w:cs="Arial"/>
          <w:sz w:val="18"/>
          <w:szCs w:val="18"/>
        </w:rPr>
        <w:t> a-) 5 mm</w:t>
      </w:r>
      <w:r w:rsidRPr="0006779F">
        <w:rPr>
          <w:rFonts w:ascii="Arial" w:eastAsia="Times New Roman" w:hAnsi="Arial" w:cs="Arial"/>
          <w:sz w:val="18"/>
          <w:szCs w:val="18"/>
        </w:rPr>
        <w:object w:dxaOrig="1440" w:dyaOrig="1440">
          <v:shape id="_x0000_i1485" type="#_x0000_t75" style="width:20.4pt;height:18.35pt" o:ole="">
            <v:imagedata r:id="rId5" o:title=""/>
          </v:shape>
          <w:control r:id="rId147" w:name="DefaultOcxName141" w:shapeid="_x0000_i1485"/>
        </w:object>
      </w:r>
      <w:r w:rsidRPr="0006779F">
        <w:rPr>
          <w:rFonts w:ascii="Arial" w:eastAsia="Times New Roman" w:hAnsi="Arial" w:cs="Arial"/>
          <w:sz w:val="18"/>
          <w:szCs w:val="18"/>
        </w:rPr>
        <w:t> b-) 6 mm</w:t>
      </w:r>
      <w:r w:rsidRPr="0006779F">
        <w:rPr>
          <w:rFonts w:ascii="Arial" w:eastAsia="Times New Roman" w:hAnsi="Arial" w:cs="Arial"/>
          <w:sz w:val="18"/>
          <w:szCs w:val="18"/>
        </w:rPr>
        <w:object w:dxaOrig="1440" w:dyaOrig="1440">
          <v:shape id="_x0000_i1484" type="#_x0000_t75" style="width:20.4pt;height:18.35pt" o:ole="">
            <v:imagedata r:id="rId5" o:title=""/>
          </v:shape>
          <w:control r:id="rId148" w:name="DefaultOcxName142" w:shapeid="_x0000_i1484"/>
        </w:object>
      </w:r>
      <w:r w:rsidRPr="0006779F">
        <w:rPr>
          <w:rFonts w:ascii="Arial" w:eastAsia="Times New Roman" w:hAnsi="Arial" w:cs="Arial"/>
          <w:sz w:val="18"/>
          <w:szCs w:val="18"/>
        </w:rPr>
        <w:t> c-) 8 mm</w:t>
      </w:r>
      <w:r w:rsidRPr="0006779F">
        <w:rPr>
          <w:rFonts w:ascii="Arial" w:eastAsia="Times New Roman" w:hAnsi="Arial" w:cs="Arial"/>
          <w:sz w:val="18"/>
          <w:szCs w:val="18"/>
        </w:rPr>
        <w:object w:dxaOrig="1440" w:dyaOrig="1440">
          <v:shape id="_x0000_i1483" type="#_x0000_t75" style="width:20.4pt;height:18.35pt" o:ole="">
            <v:imagedata r:id="rId5" o:title=""/>
          </v:shape>
          <w:control r:id="rId149" w:name="DefaultOcxName143" w:shapeid="_x0000_i1483"/>
        </w:object>
      </w:r>
      <w:r w:rsidRPr="0006779F">
        <w:rPr>
          <w:rFonts w:ascii="Arial" w:eastAsia="Times New Roman" w:hAnsi="Arial" w:cs="Arial"/>
          <w:sz w:val="18"/>
          <w:szCs w:val="18"/>
        </w:rPr>
        <w:t> d-) 10 mm</w:t>
      </w:r>
      <w:r w:rsidRPr="0006779F">
        <w:rPr>
          <w:rFonts w:ascii="Arial" w:eastAsia="Times New Roman" w:hAnsi="Arial" w:cs="Arial"/>
          <w:sz w:val="18"/>
          <w:szCs w:val="18"/>
        </w:rPr>
        <w:object w:dxaOrig="1440" w:dyaOrig="1440">
          <v:shape id="_x0000_i1482" type="#_x0000_t75" style="width:20.4pt;height:18.35pt" o:ole="">
            <v:imagedata r:id="rId5" o:title=""/>
          </v:shape>
          <w:control r:id="rId150" w:name="DefaultOcxName144" w:shapeid="_x0000_i1482"/>
        </w:object>
      </w:r>
      <w:r w:rsidRPr="0006779F">
        <w:rPr>
          <w:rFonts w:ascii="Arial" w:eastAsia="Times New Roman" w:hAnsi="Arial" w:cs="Arial"/>
          <w:sz w:val="18"/>
          <w:szCs w:val="18"/>
        </w:rPr>
        <w:t> e-) 12 mm</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1036 maddesi aşağıdaki ısı yalıtımlı sabit tanklardan hangileri ile taşınamaz?</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P10DH</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P1DH</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P20CH</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C10BH</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R10DN</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81" type="#_x0000_t75" style="width:20.4pt;height:18.35pt" o:ole="">
            <v:imagedata r:id="rId5" o:title=""/>
          </v:shape>
          <w:control r:id="rId151" w:name="DefaultOcxName145" w:shapeid="_x0000_i1481"/>
        </w:object>
      </w:r>
      <w:r w:rsidRPr="0006779F">
        <w:rPr>
          <w:rFonts w:ascii="Arial" w:eastAsia="Times New Roman" w:hAnsi="Arial" w:cs="Arial"/>
          <w:sz w:val="18"/>
          <w:szCs w:val="18"/>
        </w:rPr>
        <w:t> a-</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 II ve V</w:t>
      </w:r>
      <w:r w:rsidRPr="0006779F">
        <w:rPr>
          <w:rFonts w:ascii="Arial" w:eastAsia="Times New Roman" w:hAnsi="Arial" w:cs="Arial"/>
          <w:sz w:val="18"/>
          <w:szCs w:val="18"/>
        </w:rPr>
        <w:object w:dxaOrig="1440" w:dyaOrig="1440">
          <v:shape id="_x0000_i1480" type="#_x0000_t75" style="width:20.4pt;height:18.35pt" o:ole="">
            <v:imagedata r:id="rId5" o:title=""/>
          </v:shape>
          <w:control r:id="rId152" w:name="DefaultOcxName146" w:shapeid="_x0000_i1480"/>
        </w:object>
      </w:r>
      <w:r w:rsidRPr="0006779F">
        <w:rPr>
          <w:rFonts w:ascii="Arial" w:eastAsia="Times New Roman" w:hAnsi="Arial" w:cs="Arial"/>
          <w:sz w:val="18"/>
          <w:szCs w:val="18"/>
        </w:rPr>
        <w:t> b-) I ve III</w:t>
      </w:r>
      <w:r w:rsidRPr="0006779F">
        <w:rPr>
          <w:rFonts w:ascii="Arial" w:eastAsia="Times New Roman" w:hAnsi="Arial" w:cs="Arial"/>
          <w:sz w:val="18"/>
          <w:szCs w:val="18"/>
        </w:rPr>
        <w:object w:dxaOrig="1440" w:dyaOrig="1440">
          <v:shape id="_x0000_i1479" type="#_x0000_t75" style="width:20.4pt;height:18.35pt" o:ole="">
            <v:imagedata r:id="rId5" o:title=""/>
          </v:shape>
          <w:control r:id="rId153" w:name="DefaultOcxName147" w:shapeid="_x0000_i1479"/>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478" type="#_x0000_t75" style="width:20.4pt;height:18.35pt" o:ole="">
            <v:imagedata r:id="rId5" o:title=""/>
          </v:shape>
          <w:control r:id="rId154" w:name="DefaultOcxName148" w:shapeid="_x0000_i1478"/>
        </w:object>
      </w:r>
      <w:r w:rsidRPr="0006779F">
        <w:rPr>
          <w:rFonts w:ascii="Arial" w:eastAsia="Times New Roman" w:hAnsi="Arial" w:cs="Arial"/>
          <w:sz w:val="18"/>
          <w:szCs w:val="18"/>
        </w:rPr>
        <w:t> d-) II, IV ve V</w:t>
      </w:r>
      <w:r w:rsidRPr="0006779F">
        <w:rPr>
          <w:rFonts w:ascii="Arial" w:eastAsia="Times New Roman" w:hAnsi="Arial" w:cs="Arial"/>
          <w:sz w:val="18"/>
          <w:szCs w:val="18"/>
        </w:rPr>
        <w:object w:dxaOrig="1440" w:dyaOrig="1440">
          <v:shape id="_x0000_i1477" type="#_x0000_t75" style="width:20.4pt;height:18.35pt" o:ole="">
            <v:imagedata r:id="rId5" o:title=""/>
          </v:shape>
          <w:control r:id="rId155" w:name="DefaultOcxName149" w:shapeid="_x0000_i147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lastRenderedPageBreak/>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verilen ADR Sürücü Sertifikası (SRC 5), önermelerde verilen tehlikeli maddelerinden hangilerinin taşınmasında kullanılabilir?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noProof/>
          <w:sz w:val="18"/>
          <w:szCs w:val="18"/>
        </w:rPr>
        <w:drawing>
          <wp:inline distT="0" distB="0" distL="0" distR="0">
            <wp:extent cx="1518285" cy="948690"/>
            <wp:effectExtent l="19050" t="0" r="5715" b="0"/>
            <wp:docPr id="1" name="Resim 1" descr="https://www.tugem.com.tr/images/soruresimler/soru-1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gem.com.tr/images/soruresimler/soru-16.jpg.png"/>
                    <pic:cNvPicPr>
                      <a:picLocks noChangeAspect="1" noChangeArrowheads="1"/>
                    </pic:cNvPicPr>
                  </pic:nvPicPr>
                  <pic:blipFill>
                    <a:blip r:embed="rId156" cstate="print"/>
                    <a:srcRect/>
                    <a:stretch>
                      <a:fillRect/>
                    </a:stretch>
                  </pic:blipFill>
                  <pic:spPr bwMode="auto">
                    <a:xfrm>
                      <a:off x="0" y="0"/>
                      <a:ext cx="1518285" cy="948690"/>
                    </a:xfrm>
                    <a:prstGeom prst="rect">
                      <a:avLst/>
                    </a:prstGeom>
                    <a:noFill/>
                    <a:ln w="9525">
                      <a:noFill/>
                      <a:miter lim="800000"/>
                      <a:headEnd/>
                      <a:tailEnd/>
                    </a:ln>
                  </pic:spPr>
                </pic:pic>
              </a:graphicData>
            </a:graphic>
          </wp:inline>
        </w:drawing>
      </w:r>
      <w:r w:rsidRPr="0006779F">
        <w:rPr>
          <w:rFonts w:ascii="Arial" w:eastAsia="Times New Roman" w:hAnsi="Arial" w:cs="Arial"/>
          <w:sz w:val="18"/>
          <w:szCs w:val="18"/>
        </w:rPr>
        <w:t> </w:t>
      </w:r>
      <w:r w:rsidRPr="0006779F">
        <w:rPr>
          <w:rFonts w:ascii="Arial" w:eastAsia="Times New Roman" w:hAnsi="Arial" w:cs="Arial"/>
          <w:b/>
          <w:bCs/>
          <w:sz w:val="18"/>
        </w:rPr>
        <w:t>I.</w:t>
      </w:r>
      <w:r w:rsidRPr="0006779F">
        <w:rPr>
          <w:rFonts w:ascii="Arial" w:eastAsia="Times New Roman" w:hAnsi="Arial" w:cs="Arial"/>
          <w:sz w:val="18"/>
          <w:szCs w:val="18"/>
        </w:rPr>
        <w:t>UN 0012 – ambalajlı olarak taşınmasında</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UN</w:t>
      </w:r>
      <w:proofErr w:type="gramEnd"/>
      <w:r w:rsidRPr="0006779F">
        <w:rPr>
          <w:rFonts w:ascii="Arial" w:eastAsia="Times New Roman" w:hAnsi="Arial" w:cs="Arial"/>
          <w:sz w:val="18"/>
          <w:szCs w:val="18"/>
        </w:rPr>
        <w:t xml:space="preserve"> 2912 – tankta taşınmasında</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UN 0331– tankta taşınmasında</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3000 kg UN 2908 ambalajlı olarak taşınmasında</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1338– dökme halinde taşınmasında</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76" type="#_x0000_t75" style="width:20.4pt;height:18.35pt" o:ole="">
            <v:imagedata r:id="rId5" o:title=""/>
          </v:shape>
          <w:control r:id="rId157" w:name="DefaultOcxName150" w:shapeid="_x0000_i147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75" type="#_x0000_t75" style="width:20.4pt;height:18.35pt" o:ole="">
            <v:imagedata r:id="rId5" o:title=""/>
          </v:shape>
          <w:control r:id="rId158" w:name="DefaultOcxName151" w:shapeid="_x0000_i1475"/>
        </w:object>
      </w:r>
      <w:r w:rsidRPr="0006779F">
        <w:rPr>
          <w:rFonts w:ascii="Arial" w:eastAsia="Times New Roman" w:hAnsi="Arial" w:cs="Arial"/>
          <w:sz w:val="18"/>
          <w:szCs w:val="18"/>
        </w:rPr>
        <w:t> b-) I, IV ve V</w:t>
      </w:r>
      <w:r w:rsidRPr="0006779F">
        <w:rPr>
          <w:rFonts w:ascii="Arial" w:eastAsia="Times New Roman" w:hAnsi="Arial" w:cs="Arial"/>
          <w:sz w:val="18"/>
          <w:szCs w:val="18"/>
        </w:rPr>
        <w:object w:dxaOrig="1440" w:dyaOrig="1440">
          <v:shape id="_x0000_i1474" type="#_x0000_t75" style="width:20.4pt;height:18.35pt" o:ole="">
            <v:imagedata r:id="rId5" o:title=""/>
          </v:shape>
          <w:control r:id="rId159" w:name="DefaultOcxName152" w:shapeid="_x0000_i1474"/>
        </w:object>
      </w:r>
      <w:r w:rsidRPr="0006779F">
        <w:rPr>
          <w:rFonts w:ascii="Arial" w:eastAsia="Times New Roman" w:hAnsi="Arial" w:cs="Arial"/>
          <w:sz w:val="18"/>
          <w:szCs w:val="18"/>
        </w:rPr>
        <w:t> c-) Sadece II ve III</w:t>
      </w:r>
      <w:r w:rsidRPr="0006779F">
        <w:rPr>
          <w:rFonts w:ascii="Arial" w:eastAsia="Times New Roman" w:hAnsi="Arial" w:cs="Arial"/>
          <w:sz w:val="18"/>
          <w:szCs w:val="18"/>
        </w:rPr>
        <w:object w:dxaOrig="1440" w:dyaOrig="1440">
          <v:shape id="_x0000_i1473" type="#_x0000_t75" style="width:20.4pt;height:18.35pt" o:ole="">
            <v:imagedata r:id="rId5" o:title=""/>
          </v:shape>
          <w:control r:id="rId160" w:name="DefaultOcxName153" w:shapeid="_x0000_i1473"/>
        </w:object>
      </w:r>
      <w:r w:rsidRPr="0006779F">
        <w:rPr>
          <w:rFonts w:ascii="Arial" w:eastAsia="Times New Roman" w:hAnsi="Arial" w:cs="Arial"/>
          <w:sz w:val="18"/>
          <w:szCs w:val="18"/>
        </w:rPr>
        <w:t> d-) II ve IV</w:t>
      </w:r>
      <w:r w:rsidRPr="0006779F">
        <w:rPr>
          <w:rFonts w:ascii="Arial" w:eastAsia="Times New Roman" w:hAnsi="Arial" w:cs="Arial"/>
          <w:sz w:val="18"/>
          <w:szCs w:val="18"/>
        </w:rPr>
        <w:object w:dxaOrig="1440" w:dyaOrig="1440">
          <v:shape id="_x0000_i1472" type="#_x0000_t75" style="width:20.4pt;height:18.35pt" o:ole="">
            <v:imagedata r:id="rId5" o:title=""/>
          </v:shape>
          <w:control r:id="rId161" w:name="DefaultOcxName154" w:shapeid="_x0000_i147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Operasyon - Kısım 8</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doldurma dereceleri ile ilgili verilen bilgilerden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 xml:space="preserve">10.000 </w:t>
      </w:r>
      <w:proofErr w:type="spellStart"/>
      <w:r w:rsidRPr="0006779F">
        <w:rPr>
          <w:rFonts w:ascii="Arial" w:eastAsia="Times New Roman" w:hAnsi="Arial" w:cs="Arial"/>
          <w:sz w:val="18"/>
          <w:szCs w:val="18"/>
        </w:rPr>
        <w:t>lt’lik</w:t>
      </w:r>
      <w:proofErr w:type="spellEnd"/>
      <w:r w:rsidRPr="0006779F">
        <w:rPr>
          <w:rFonts w:ascii="Arial" w:eastAsia="Times New Roman" w:hAnsi="Arial" w:cs="Arial"/>
          <w:sz w:val="18"/>
          <w:szCs w:val="18"/>
        </w:rPr>
        <w:t xml:space="preserve"> bir T50 Portatif tankında UN 1079 taşımasında tank azami 12.300 kg doldurulabilir</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 xml:space="preserve">10.000 </w:t>
      </w:r>
      <w:proofErr w:type="spellStart"/>
      <w:r w:rsidRPr="0006779F">
        <w:rPr>
          <w:rFonts w:ascii="Arial" w:eastAsia="Times New Roman" w:hAnsi="Arial" w:cs="Arial"/>
          <w:sz w:val="18"/>
          <w:szCs w:val="18"/>
        </w:rPr>
        <w:t>lt’lik</w:t>
      </w:r>
      <w:proofErr w:type="spellEnd"/>
      <w:r w:rsidRPr="0006779F">
        <w:rPr>
          <w:rFonts w:ascii="Arial" w:eastAsia="Times New Roman" w:hAnsi="Arial" w:cs="Arial"/>
          <w:sz w:val="18"/>
          <w:szCs w:val="18"/>
        </w:rPr>
        <w:t xml:space="preserve"> bir Tank takas gövdesinde UN 2452 taşımasında tank azami 5.700 kg doldurulabilir. </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 xml:space="preserve">10.000 </w:t>
      </w:r>
      <w:proofErr w:type="spellStart"/>
      <w:r w:rsidRPr="0006779F">
        <w:rPr>
          <w:rFonts w:ascii="Arial" w:eastAsia="Times New Roman" w:hAnsi="Arial" w:cs="Arial"/>
          <w:sz w:val="18"/>
          <w:szCs w:val="18"/>
        </w:rPr>
        <w:t>lt’lik</w:t>
      </w:r>
      <w:proofErr w:type="spellEnd"/>
      <w:r w:rsidRPr="0006779F">
        <w:rPr>
          <w:rFonts w:ascii="Arial" w:eastAsia="Times New Roman" w:hAnsi="Arial" w:cs="Arial"/>
          <w:sz w:val="18"/>
          <w:szCs w:val="18"/>
        </w:rPr>
        <w:t xml:space="preserve"> bir ADR tankında UN 1994 taşımasında tank azami 8.000 kg doldurulabilir. </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 xml:space="preserve">1000 </w:t>
      </w:r>
      <w:proofErr w:type="spellStart"/>
      <w:r w:rsidRPr="0006779F">
        <w:rPr>
          <w:rFonts w:ascii="Arial" w:eastAsia="Times New Roman" w:hAnsi="Arial" w:cs="Arial"/>
          <w:sz w:val="18"/>
          <w:szCs w:val="18"/>
        </w:rPr>
        <w:t>lt’lik</w:t>
      </w:r>
      <w:proofErr w:type="spellEnd"/>
      <w:r w:rsidRPr="0006779F">
        <w:rPr>
          <w:rFonts w:ascii="Arial" w:eastAsia="Times New Roman" w:hAnsi="Arial" w:cs="Arial"/>
          <w:sz w:val="18"/>
          <w:szCs w:val="18"/>
        </w:rPr>
        <w:t xml:space="preserve"> bir IBC, kaynama noktası 250 </w:t>
      </w:r>
      <w:proofErr w:type="spellStart"/>
      <w:r w:rsidRPr="0006779F">
        <w:rPr>
          <w:rFonts w:ascii="Arial" w:eastAsia="Times New Roman" w:hAnsi="Arial" w:cs="Arial"/>
          <w:sz w:val="18"/>
          <w:szCs w:val="18"/>
        </w:rPr>
        <w:t>oC</w:t>
      </w:r>
      <w:proofErr w:type="spellEnd"/>
      <w:r w:rsidRPr="0006779F">
        <w:rPr>
          <w:rFonts w:ascii="Arial" w:eastAsia="Times New Roman" w:hAnsi="Arial" w:cs="Arial"/>
          <w:sz w:val="18"/>
          <w:szCs w:val="18"/>
        </w:rPr>
        <w:t xml:space="preserve"> olan bir sıvı ile 15 </w:t>
      </w:r>
      <w:proofErr w:type="spellStart"/>
      <w:r w:rsidRPr="0006779F">
        <w:rPr>
          <w:rFonts w:ascii="Arial" w:eastAsia="Times New Roman" w:hAnsi="Arial" w:cs="Arial"/>
          <w:sz w:val="18"/>
          <w:szCs w:val="18"/>
        </w:rPr>
        <w:t>oC</w:t>
      </w:r>
      <w:proofErr w:type="spellEnd"/>
      <w:r w:rsidRPr="0006779F">
        <w:rPr>
          <w:rFonts w:ascii="Arial" w:eastAsia="Times New Roman" w:hAnsi="Arial" w:cs="Arial"/>
          <w:sz w:val="18"/>
          <w:szCs w:val="18"/>
        </w:rPr>
        <w:t xml:space="preserve"> doldurma sıcaklığında 980 kg doldurulabilir.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UN 1067 bir tüpe azami 13 kg doldurulabilir.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71" type="#_x0000_t75" style="width:20.4pt;height:18.35pt" o:ole="">
            <v:imagedata r:id="rId5" o:title=""/>
          </v:shape>
          <w:control r:id="rId162" w:name="DefaultOcxName155" w:shapeid="_x0000_i1471"/>
        </w:object>
      </w:r>
      <w:r w:rsidRPr="0006779F">
        <w:rPr>
          <w:rFonts w:ascii="Arial" w:eastAsia="Times New Roman" w:hAnsi="Arial" w:cs="Arial"/>
          <w:sz w:val="18"/>
          <w:szCs w:val="18"/>
        </w:rPr>
        <w:t> a-) Sadece I ve II</w:t>
      </w:r>
      <w:r w:rsidRPr="0006779F">
        <w:rPr>
          <w:rFonts w:ascii="Arial" w:eastAsia="Times New Roman" w:hAnsi="Arial" w:cs="Arial"/>
          <w:sz w:val="18"/>
          <w:szCs w:val="18"/>
        </w:rPr>
        <w:object w:dxaOrig="1440" w:dyaOrig="1440">
          <v:shape id="_x0000_i1470" type="#_x0000_t75" style="width:20.4pt;height:18.35pt" o:ole="">
            <v:imagedata r:id="rId5" o:title=""/>
          </v:shape>
          <w:control r:id="rId163" w:name="DefaultOcxName156" w:shapeid="_x0000_i1470"/>
        </w:object>
      </w:r>
      <w:r w:rsidRPr="0006779F">
        <w:rPr>
          <w:rFonts w:ascii="Arial" w:eastAsia="Times New Roman" w:hAnsi="Arial" w:cs="Arial"/>
          <w:sz w:val="18"/>
          <w:szCs w:val="18"/>
        </w:rPr>
        <w:t> b-) I, II ve III</w:t>
      </w:r>
      <w:r w:rsidRPr="0006779F">
        <w:rPr>
          <w:rFonts w:ascii="Arial" w:eastAsia="Times New Roman" w:hAnsi="Arial" w:cs="Arial"/>
          <w:sz w:val="18"/>
          <w:szCs w:val="18"/>
        </w:rPr>
        <w:object w:dxaOrig="1440" w:dyaOrig="1440">
          <v:shape id="_x0000_i1469" type="#_x0000_t75" style="width:20.4pt;height:18.35pt" o:ole="">
            <v:imagedata r:id="rId5" o:title=""/>
          </v:shape>
          <w:control r:id="rId164" w:name="DefaultOcxName157" w:shapeid="_x0000_i1469"/>
        </w:object>
      </w:r>
      <w:r w:rsidRPr="0006779F">
        <w:rPr>
          <w:rFonts w:ascii="Arial" w:eastAsia="Times New Roman" w:hAnsi="Arial" w:cs="Arial"/>
          <w:sz w:val="18"/>
          <w:szCs w:val="18"/>
        </w:rPr>
        <w:t> c-) Sadece II ve III</w:t>
      </w:r>
      <w:r w:rsidRPr="0006779F">
        <w:rPr>
          <w:rFonts w:ascii="Arial" w:eastAsia="Times New Roman" w:hAnsi="Arial" w:cs="Arial"/>
          <w:sz w:val="18"/>
          <w:szCs w:val="18"/>
        </w:rPr>
        <w:object w:dxaOrig="1440" w:dyaOrig="1440">
          <v:shape id="_x0000_i1468" type="#_x0000_t75" style="width:20.4pt;height:18.35pt" o:ole="">
            <v:imagedata r:id="rId5" o:title=""/>
          </v:shape>
          <w:control r:id="rId165" w:name="DefaultOcxName158" w:shapeid="_x0000_i1468"/>
        </w:object>
      </w:r>
      <w:r w:rsidRPr="0006779F">
        <w:rPr>
          <w:rFonts w:ascii="Arial" w:eastAsia="Times New Roman" w:hAnsi="Arial" w:cs="Arial"/>
          <w:sz w:val="18"/>
          <w:szCs w:val="18"/>
        </w:rPr>
        <w:t> d-) Sadece IV ve V</w:t>
      </w:r>
      <w:r w:rsidRPr="0006779F">
        <w:rPr>
          <w:rFonts w:ascii="Arial" w:eastAsia="Times New Roman" w:hAnsi="Arial" w:cs="Arial"/>
          <w:sz w:val="18"/>
          <w:szCs w:val="18"/>
        </w:rPr>
        <w:object w:dxaOrig="1440" w:dyaOrig="1440">
          <v:shape id="_x0000_i1467" type="#_x0000_t75" style="width:20.4pt;height:18.35pt" o:ole="">
            <v:imagedata r:id="rId5" o:title=""/>
          </v:shape>
          <w:control r:id="rId166" w:name="DefaultOcxName159" w:shapeid="_x0000_i146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 verilen ifadelerden hangisi yanlıştır?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object w:dxaOrig="1440" w:dyaOrig="1440">
          <v:shape id="_x0000_i1466" type="#_x0000_t75" style="width:20.4pt;height:18.35pt" o:ole="">
            <v:imagedata r:id="rId5" o:title=""/>
          </v:shape>
          <w:control r:id="rId167" w:name="DefaultOcxName160" w:shapeid="_x0000_i1466"/>
        </w:object>
      </w:r>
      <w:r w:rsidRPr="0006779F">
        <w:rPr>
          <w:rFonts w:ascii="Arial" w:eastAsia="Times New Roman" w:hAnsi="Arial" w:cs="Arial"/>
          <w:sz w:val="18"/>
          <w:szCs w:val="18"/>
        </w:rPr>
        <w:t> </w:t>
      </w:r>
      <w:proofErr w:type="gramStart"/>
      <w:r w:rsidRPr="0006779F">
        <w:rPr>
          <w:rFonts w:ascii="Arial" w:eastAsia="Times New Roman" w:hAnsi="Arial" w:cs="Arial"/>
          <w:sz w:val="18"/>
          <w:szCs w:val="18"/>
        </w:rPr>
        <w:t>a-) UN 3311 tankta taşındığında, bağlantı yerlerinde sızıntı geçirmezliği sağlama amacıyla ya da kapakların bakımı için kullanılan malzemeler tank içindeki maddelerle uyumlu olmalıdır.</w:t>
      </w:r>
      <w:r w:rsidRPr="0006779F">
        <w:rPr>
          <w:rFonts w:ascii="Arial" w:eastAsia="Times New Roman" w:hAnsi="Arial" w:cs="Arial"/>
          <w:sz w:val="18"/>
          <w:szCs w:val="18"/>
        </w:rPr>
        <w:object w:dxaOrig="1440" w:dyaOrig="1440">
          <v:shape id="_x0000_i1465" type="#_x0000_t75" style="width:20.4pt;height:18.35pt" o:ole="">
            <v:imagedata r:id="rId5" o:title=""/>
          </v:shape>
          <w:control r:id="rId168" w:name="DefaultOcxName161" w:shapeid="_x0000_i1465"/>
        </w:object>
      </w:r>
      <w:r w:rsidRPr="0006779F">
        <w:rPr>
          <w:rFonts w:ascii="Arial" w:eastAsia="Times New Roman" w:hAnsi="Arial" w:cs="Arial"/>
          <w:sz w:val="18"/>
          <w:szCs w:val="18"/>
        </w:rPr>
        <w:t xml:space="preserve"> b-) Daha önce UN 1131 barındırmış olan temizlenmemiş boş tanklar bir </w:t>
      </w:r>
      <w:proofErr w:type="spellStart"/>
      <w:r w:rsidRPr="0006779F">
        <w:rPr>
          <w:rFonts w:ascii="Arial" w:eastAsia="Times New Roman" w:hAnsi="Arial" w:cs="Arial"/>
          <w:sz w:val="18"/>
          <w:szCs w:val="18"/>
        </w:rPr>
        <w:t>inert</w:t>
      </w:r>
      <w:proofErr w:type="spellEnd"/>
      <w:r w:rsidRPr="0006779F">
        <w:rPr>
          <w:rFonts w:ascii="Arial" w:eastAsia="Times New Roman" w:hAnsi="Arial" w:cs="Arial"/>
          <w:sz w:val="18"/>
          <w:szCs w:val="18"/>
        </w:rPr>
        <w:t xml:space="preserve"> gazla doldurulacaktır.</w:t>
      </w:r>
      <w:r w:rsidRPr="0006779F">
        <w:rPr>
          <w:rFonts w:ascii="Arial" w:eastAsia="Times New Roman" w:hAnsi="Arial" w:cs="Arial"/>
          <w:sz w:val="18"/>
          <w:szCs w:val="18"/>
        </w:rPr>
        <w:object w:dxaOrig="1440" w:dyaOrig="1440">
          <v:shape id="_x0000_i1464" type="#_x0000_t75" style="width:20.4pt;height:18.35pt" o:ole="">
            <v:imagedata r:id="rId5" o:title=""/>
          </v:shape>
          <w:control r:id="rId169" w:name="DefaultOcxName162" w:shapeid="_x0000_i1464"/>
        </w:object>
      </w:r>
      <w:r w:rsidRPr="0006779F">
        <w:rPr>
          <w:rFonts w:ascii="Arial" w:eastAsia="Times New Roman" w:hAnsi="Arial" w:cs="Arial"/>
          <w:sz w:val="18"/>
          <w:szCs w:val="18"/>
        </w:rPr>
        <w:t> c-) UN 1361 PG II olan maddenin sıcaklığı dolumu sırasında 60 °</w:t>
      </w:r>
      <w:proofErr w:type="spellStart"/>
      <w:r w:rsidRPr="0006779F">
        <w:rPr>
          <w:rFonts w:ascii="Arial" w:eastAsia="Times New Roman" w:hAnsi="Arial" w:cs="Arial"/>
          <w:sz w:val="18"/>
          <w:szCs w:val="18"/>
        </w:rPr>
        <w:t>C'yi</w:t>
      </w:r>
      <w:proofErr w:type="spellEnd"/>
      <w:r w:rsidRPr="0006779F">
        <w:rPr>
          <w:rFonts w:ascii="Arial" w:eastAsia="Times New Roman" w:hAnsi="Arial" w:cs="Arial"/>
          <w:sz w:val="18"/>
          <w:szCs w:val="18"/>
        </w:rPr>
        <w:t xml:space="preserve"> geçmeyecektir.</w:t>
      </w:r>
      <w:r w:rsidRPr="0006779F">
        <w:rPr>
          <w:rFonts w:ascii="Arial" w:eastAsia="Times New Roman" w:hAnsi="Arial" w:cs="Arial"/>
          <w:sz w:val="18"/>
          <w:szCs w:val="18"/>
        </w:rPr>
        <w:object w:dxaOrig="1440" w:dyaOrig="1440">
          <v:shape id="_x0000_i1463" type="#_x0000_t75" style="width:20.4pt;height:18.35pt" o:ole="">
            <v:imagedata r:id="rId5" o:title=""/>
          </v:shape>
          <w:control r:id="rId170" w:name="DefaultOcxName163" w:shapeid="_x0000_i1463"/>
        </w:object>
      </w:r>
      <w:r w:rsidRPr="0006779F">
        <w:rPr>
          <w:rFonts w:ascii="Arial" w:eastAsia="Times New Roman" w:hAnsi="Arial" w:cs="Arial"/>
          <w:sz w:val="18"/>
          <w:szCs w:val="18"/>
        </w:rPr>
        <w:t xml:space="preserve"> d-) UN 1873 </w:t>
      </w:r>
      <w:r w:rsidRPr="0006779F">
        <w:rPr>
          <w:rFonts w:ascii="Arial" w:eastAsia="Times New Roman" w:hAnsi="Arial" w:cs="Arial"/>
          <w:sz w:val="18"/>
          <w:szCs w:val="18"/>
        </w:rPr>
        <w:lastRenderedPageBreak/>
        <w:t>taşıyacak tanklar 15 °C referans sıcaklığında kapasitelerinin en fazla % 96'sına kadar doldurulur.</w:t>
      </w:r>
      <w:r w:rsidRPr="0006779F">
        <w:rPr>
          <w:rFonts w:ascii="Arial" w:eastAsia="Times New Roman" w:hAnsi="Arial" w:cs="Arial"/>
          <w:sz w:val="18"/>
          <w:szCs w:val="18"/>
        </w:rPr>
        <w:object w:dxaOrig="1440" w:dyaOrig="1440">
          <v:shape id="_x0000_i1462" type="#_x0000_t75" style="width:20.4pt;height:18.35pt" o:ole="">
            <v:imagedata r:id="rId5" o:title=""/>
          </v:shape>
          <w:control r:id="rId171" w:name="DefaultOcxName164" w:shapeid="_x0000_i1462"/>
        </w:object>
      </w:r>
      <w:r w:rsidRPr="0006779F">
        <w:rPr>
          <w:rFonts w:ascii="Arial" w:eastAsia="Times New Roman" w:hAnsi="Arial" w:cs="Arial"/>
          <w:sz w:val="18"/>
          <w:szCs w:val="18"/>
        </w:rPr>
        <w:t xml:space="preserve"> e-) UN 1001, sadece tüplü gaz tankerlerinde veya elemanları haznelerden oluşan </w:t>
      </w:r>
      <w:proofErr w:type="spellStart"/>
      <w:r w:rsidRPr="0006779F">
        <w:rPr>
          <w:rFonts w:ascii="Arial" w:eastAsia="Times New Roman" w:hAnsi="Arial" w:cs="Arial"/>
          <w:sz w:val="18"/>
          <w:szCs w:val="18"/>
        </w:rPr>
        <w:t>MEGC'lerde</w:t>
      </w:r>
      <w:proofErr w:type="spellEnd"/>
      <w:r w:rsidRPr="0006779F">
        <w:rPr>
          <w:rFonts w:ascii="Arial" w:eastAsia="Times New Roman" w:hAnsi="Arial" w:cs="Arial"/>
          <w:sz w:val="18"/>
          <w:szCs w:val="18"/>
        </w:rPr>
        <w:t xml:space="preserve"> taşınacaktır.</w:t>
      </w:r>
      <w:proofErr w:type="gramEnd"/>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1092 maddesinin kurtarma ambalajında taşınması halinde, aşağıda verilen bilgilerden hangisi taşıma evrakında doğru düzenlenmiştir?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object w:dxaOrig="1440" w:dyaOrig="1440">
          <v:shape id="_x0000_i1461" type="#_x0000_t75" style="width:20.4pt;height:18.35pt" o:ole="">
            <v:imagedata r:id="rId5" o:title=""/>
          </v:shape>
          <w:control r:id="rId172" w:name="DefaultOcxName165" w:shapeid="_x0000_i1461"/>
        </w:object>
      </w:r>
      <w:r w:rsidRPr="0006779F">
        <w:rPr>
          <w:rFonts w:ascii="Arial" w:eastAsia="Times New Roman" w:hAnsi="Arial" w:cs="Arial"/>
          <w:sz w:val="18"/>
          <w:szCs w:val="18"/>
        </w:rPr>
        <w:t> a-) “UN 1092, AKROLEİN, STABİLİZE, 3, PG I, (C/D) "SALVAGE PACKAGING" (KURTARMA AMBALAJI)”</w:t>
      </w:r>
      <w:r w:rsidRPr="0006779F">
        <w:rPr>
          <w:rFonts w:ascii="Arial" w:eastAsia="Times New Roman" w:hAnsi="Arial" w:cs="Arial"/>
          <w:sz w:val="18"/>
          <w:szCs w:val="18"/>
        </w:rPr>
        <w:object w:dxaOrig="1440" w:dyaOrig="1440">
          <v:shape id="_x0000_i1460" type="#_x0000_t75" style="width:20.4pt;height:18.35pt" o:ole="">
            <v:imagedata r:id="rId5" o:title=""/>
          </v:shape>
          <w:control r:id="rId173" w:name="DefaultOcxName166" w:shapeid="_x0000_i1460"/>
        </w:object>
      </w:r>
      <w:r w:rsidRPr="0006779F">
        <w:rPr>
          <w:rFonts w:ascii="Arial" w:eastAsia="Times New Roman" w:hAnsi="Arial" w:cs="Arial"/>
          <w:sz w:val="18"/>
          <w:szCs w:val="18"/>
        </w:rPr>
        <w:t> b-) “"SALVAGE PACKAGING"(KURTARMA AMBALAJI), UN 1092, AKROLEİN, STABİLİZE, 3, PG I, (C/D)”</w:t>
      </w:r>
      <w:r w:rsidRPr="0006779F">
        <w:rPr>
          <w:rFonts w:ascii="Arial" w:eastAsia="Times New Roman" w:hAnsi="Arial" w:cs="Arial"/>
          <w:sz w:val="18"/>
          <w:szCs w:val="18"/>
        </w:rPr>
        <w:object w:dxaOrig="1440" w:dyaOrig="1440">
          <v:shape id="_x0000_i1459" type="#_x0000_t75" style="width:20.4pt;height:18.35pt" o:ole="">
            <v:imagedata r:id="rId5" o:title=""/>
          </v:shape>
          <w:control r:id="rId174" w:name="DefaultOcxName167" w:shapeid="_x0000_i1459"/>
        </w:object>
      </w:r>
      <w:r w:rsidRPr="0006779F">
        <w:rPr>
          <w:rFonts w:ascii="Arial" w:eastAsia="Times New Roman" w:hAnsi="Arial" w:cs="Arial"/>
          <w:sz w:val="18"/>
          <w:szCs w:val="18"/>
        </w:rPr>
        <w:t xml:space="preserve"> c-) “UN 1092, AKROLEİN, STABİLİZE, </w:t>
      </w:r>
      <w:proofErr w:type="gramStart"/>
      <w:r w:rsidRPr="0006779F">
        <w:rPr>
          <w:rFonts w:ascii="Arial" w:eastAsia="Times New Roman" w:hAnsi="Arial" w:cs="Arial"/>
          <w:sz w:val="18"/>
          <w:szCs w:val="18"/>
        </w:rPr>
        <w:t>6.1</w:t>
      </w:r>
      <w:proofErr w:type="gramEnd"/>
      <w:r w:rsidRPr="0006779F">
        <w:rPr>
          <w:rFonts w:ascii="Arial" w:eastAsia="Times New Roman" w:hAnsi="Arial" w:cs="Arial"/>
          <w:sz w:val="18"/>
          <w:szCs w:val="18"/>
        </w:rPr>
        <w:t xml:space="preserve"> (3), PG I, "SALVAGE PRESSURE RECEPTACLE" (BASINÇLI KURTARMA KABI)</w:t>
      </w:r>
      <w:r w:rsidRPr="0006779F">
        <w:rPr>
          <w:rFonts w:ascii="Arial" w:eastAsia="Times New Roman" w:hAnsi="Arial" w:cs="Arial"/>
          <w:sz w:val="18"/>
          <w:szCs w:val="18"/>
        </w:rPr>
        <w:object w:dxaOrig="1440" w:dyaOrig="1440">
          <v:shape id="_x0000_i1458" type="#_x0000_t75" style="width:20.4pt;height:18.35pt" o:ole="">
            <v:imagedata r:id="rId5" o:title=""/>
          </v:shape>
          <w:control r:id="rId175" w:name="DefaultOcxName168" w:shapeid="_x0000_i1458"/>
        </w:object>
      </w:r>
      <w:r w:rsidRPr="0006779F">
        <w:rPr>
          <w:rFonts w:ascii="Arial" w:eastAsia="Times New Roman" w:hAnsi="Arial" w:cs="Arial"/>
          <w:sz w:val="18"/>
          <w:szCs w:val="18"/>
        </w:rPr>
        <w:t> d-) “"SALVAGE PRESSURE RECEPTACLE" (BASINÇLI KURTARMA KABI), UN 1092, AKROLEİN, STABİLİZE, 6.1 (3), PG I, (C/D)</w:t>
      </w:r>
      <w:r w:rsidRPr="0006779F">
        <w:rPr>
          <w:rFonts w:ascii="Arial" w:eastAsia="Times New Roman" w:hAnsi="Arial" w:cs="Arial"/>
          <w:sz w:val="18"/>
          <w:szCs w:val="18"/>
        </w:rPr>
        <w:object w:dxaOrig="1440" w:dyaOrig="1440">
          <v:shape id="_x0000_i1457" type="#_x0000_t75" style="width:20.4pt;height:18.35pt" o:ole="">
            <v:imagedata r:id="rId5" o:title=""/>
          </v:shape>
          <w:control r:id="rId176" w:name="DefaultOcxName169" w:shapeid="_x0000_i1457"/>
        </w:object>
      </w:r>
      <w:r w:rsidRPr="0006779F">
        <w:rPr>
          <w:rFonts w:ascii="Arial" w:eastAsia="Times New Roman" w:hAnsi="Arial" w:cs="Arial"/>
          <w:sz w:val="18"/>
          <w:szCs w:val="18"/>
        </w:rPr>
        <w:t> e-) “UN 1092, AKROLEİN, STABİLİZE, 6.1 (3), PG I, (C/D) "SALVAGE PACKAGING" (KURTARMA AMBALAJI)”</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Ambalajlama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2915 maddesini ambalajlı olarak taşınması ile ilgili aşağıdaki ifadelerden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Sürücünün alacağı eğitimde bulunması gereken konular arasında radyoaktif malzeme içeren bir kaza durumunda alınacak özel tedbirler de vardır. </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Eğer</w:t>
      </w:r>
      <w:proofErr w:type="gramEnd"/>
      <w:r w:rsidRPr="0006779F">
        <w:rPr>
          <w:rFonts w:ascii="Arial" w:eastAsia="Times New Roman" w:hAnsi="Arial" w:cs="Arial"/>
          <w:sz w:val="18"/>
          <w:szCs w:val="18"/>
        </w:rPr>
        <w:t xml:space="preserve"> taşıma biriminde radyoaktif malzeme içeren ambalajların toplam sayısı 19'u, taşıma indekslerinin toplamı 4'ü geçmiyorsa ve ilave riskler mevcut değilse, sürücülerin eğitimine ilişkin 8.2.1 gereksinimlerinin uygulanmasına gerek yoktur.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Sürücü</w:t>
      </w:r>
      <w:proofErr w:type="gramEnd"/>
      <w:r w:rsidRPr="0006779F">
        <w:rPr>
          <w:rFonts w:ascii="Arial" w:eastAsia="Times New Roman" w:hAnsi="Arial" w:cs="Arial"/>
          <w:sz w:val="18"/>
          <w:szCs w:val="18"/>
        </w:rPr>
        <w:t>, tehlikeli malların taşınmasına ilişkin genel zorunluluklar konusunda eğitim almalıdır.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Kullanılan</w:t>
      </w:r>
      <w:proofErr w:type="gramEnd"/>
      <w:r w:rsidRPr="0006779F">
        <w:rPr>
          <w:rFonts w:ascii="Arial" w:eastAsia="Times New Roman" w:hAnsi="Arial" w:cs="Arial"/>
          <w:sz w:val="18"/>
          <w:szCs w:val="18"/>
        </w:rPr>
        <w:t xml:space="preserve"> portatif aydınlatma aparatları kıvılcım çıkarabilecek metal bir yüzeye sahip olamaz.</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Bu araçta bulunan taşıma belgesinde ambalajın taşıma indeksi ve ambalaj kategorisi belirtilmelidir.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56" type="#_x0000_t75" style="width:20.4pt;height:18.35pt" o:ole="">
            <v:imagedata r:id="rId5" o:title=""/>
          </v:shape>
          <w:control r:id="rId177" w:name="DefaultOcxName170" w:shapeid="_x0000_i1456"/>
        </w:object>
      </w:r>
      <w:r w:rsidRPr="0006779F">
        <w:rPr>
          <w:rFonts w:ascii="Arial" w:eastAsia="Times New Roman" w:hAnsi="Arial" w:cs="Arial"/>
          <w:sz w:val="18"/>
          <w:szCs w:val="18"/>
        </w:rPr>
        <w:t> a-) I ve II</w:t>
      </w:r>
      <w:r w:rsidRPr="0006779F">
        <w:rPr>
          <w:rFonts w:ascii="Arial" w:eastAsia="Times New Roman" w:hAnsi="Arial" w:cs="Arial"/>
          <w:sz w:val="18"/>
          <w:szCs w:val="18"/>
        </w:rPr>
        <w:object w:dxaOrig="1440" w:dyaOrig="1440">
          <v:shape id="_x0000_i1455" type="#_x0000_t75" style="width:20.4pt;height:18.35pt" o:ole="">
            <v:imagedata r:id="rId5" o:title=""/>
          </v:shape>
          <w:control r:id="rId178" w:name="DefaultOcxName171" w:shapeid="_x0000_i1455"/>
        </w:object>
      </w:r>
      <w:r w:rsidRPr="0006779F">
        <w:rPr>
          <w:rFonts w:ascii="Arial" w:eastAsia="Times New Roman" w:hAnsi="Arial" w:cs="Arial"/>
          <w:sz w:val="18"/>
          <w:szCs w:val="18"/>
        </w:rPr>
        <w:t> b-) I, III ve V</w:t>
      </w:r>
      <w:r w:rsidRPr="0006779F">
        <w:rPr>
          <w:rFonts w:ascii="Arial" w:eastAsia="Times New Roman" w:hAnsi="Arial" w:cs="Arial"/>
          <w:sz w:val="18"/>
          <w:szCs w:val="18"/>
        </w:rPr>
        <w:object w:dxaOrig="1440" w:dyaOrig="1440">
          <v:shape id="_x0000_i1454" type="#_x0000_t75" style="width:20.4pt;height:18.35pt" o:ole="">
            <v:imagedata r:id="rId5" o:title=""/>
          </v:shape>
          <w:control r:id="rId179" w:name="DefaultOcxName172" w:shapeid="_x0000_i1454"/>
        </w:object>
      </w:r>
      <w:r w:rsidRPr="0006779F">
        <w:rPr>
          <w:rFonts w:ascii="Arial" w:eastAsia="Times New Roman" w:hAnsi="Arial" w:cs="Arial"/>
          <w:sz w:val="18"/>
          <w:szCs w:val="18"/>
        </w:rPr>
        <w:t> c-) I, IV ve V</w:t>
      </w:r>
      <w:r w:rsidRPr="0006779F">
        <w:rPr>
          <w:rFonts w:ascii="Arial" w:eastAsia="Times New Roman" w:hAnsi="Arial" w:cs="Arial"/>
          <w:sz w:val="18"/>
          <w:szCs w:val="18"/>
        </w:rPr>
        <w:object w:dxaOrig="1440" w:dyaOrig="1440">
          <v:shape id="_x0000_i1453" type="#_x0000_t75" style="width:20.4pt;height:18.35pt" o:ole="">
            <v:imagedata r:id="rId5" o:title=""/>
          </v:shape>
          <w:control r:id="rId180" w:name="DefaultOcxName173" w:shapeid="_x0000_i1453"/>
        </w:object>
      </w:r>
      <w:r w:rsidRPr="0006779F">
        <w:rPr>
          <w:rFonts w:ascii="Arial" w:eastAsia="Times New Roman" w:hAnsi="Arial" w:cs="Arial"/>
          <w:sz w:val="18"/>
          <w:szCs w:val="18"/>
        </w:rPr>
        <w:t> d-) II ve III</w:t>
      </w:r>
      <w:r w:rsidRPr="0006779F">
        <w:rPr>
          <w:rFonts w:ascii="Arial" w:eastAsia="Times New Roman" w:hAnsi="Arial" w:cs="Arial"/>
          <w:sz w:val="18"/>
          <w:szCs w:val="18"/>
        </w:rPr>
        <w:object w:dxaOrig="1440" w:dyaOrig="1440">
          <v:shape id="_x0000_i1452" type="#_x0000_t75" style="width:20.4pt;height:18.35pt" o:ole="">
            <v:imagedata r:id="rId5" o:title=""/>
          </v:shape>
          <w:control r:id="rId181" w:name="DefaultOcxName174" w:shapeid="_x0000_i145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Fiber Takviyeli Plastik (FRP) Sabit Tanklar (Tankerler) için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lastRenderedPageBreak/>
        <w:t>I.</w:t>
      </w:r>
      <w:r w:rsidRPr="0006779F">
        <w:rPr>
          <w:rFonts w:ascii="Arial" w:eastAsia="Times New Roman" w:hAnsi="Arial" w:cs="Arial"/>
          <w:sz w:val="18"/>
          <w:szCs w:val="18"/>
        </w:rPr>
        <w:t>FRP tank gövdeleri 3 elemandan oluşacaktır.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FRP</w:t>
      </w:r>
      <w:proofErr w:type="gramEnd"/>
      <w:r w:rsidRPr="0006779F">
        <w:rPr>
          <w:rFonts w:ascii="Arial" w:eastAsia="Times New Roman" w:hAnsi="Arial" w:cs="Arial"/>
          <w:sz w:val="18"/>
          <w:szCs w:val="18"/>
        </w:rPr>
        <w:t xml:space="preserve"> tanklarında ısıtma elemanları kullanılacaktır.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FRP</w:t>
      </w:r>
      <w:proofErr w:type="gramEnd"/>
      <w:r w:rsidRPr="0006779F">
        <w:rPr>
          <w:rFonts w:ascii="Arial" w:eastAsia="Times New Roman" w:hAnsi="Arial" w:cs="Arial"/>
          <w:sz w:val="18"/>
          <w:szCs w:val="18"/>
        </w:rPr>
        <w:t xml:space="preserve"> tankları Sınıf 2 maddelerin taşınmasında kullanılabilir.</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FRP</w:t>
      </w:r>
      <w:proofErr w:type="gramEnd"/>
      <w:r w:rsidRPr="0006779F">
        <w:rPr>
          <w:rFonts w:ascii="Arial" w:eastAsia="Times New Roman" w:hAnsi="Arial" w:cs="Arial"/>
          <w:sz w:val="18"/>
          <w:szCs w:val="18"/>
        </w:rPr>
        <w:t xml:space="preserve"> tankların yapımında kullanılan hammaddelerden reçineler arasında </w:t>
      </w:r>
      <w:proofErr w:type="spellStart"/>
      <w:r w:rsidRPr="0006779F">
        <w:rPr>
          <w:rFonts w:ascii="Arial" w:eastAsia="Times New Roman" w:hAnsi="Arial" w:cs="Arial"/>
          <w:sz w:val="18"/>
          <w:szCs w:val="18"/>
        </w:rPr>
        <w:t>epoksi</w:t>
      </w:r>
      <w:proofErr w:type="spellEnd"/>
      <w:r w:rsidRPr="0006779F">
        <w:rPr>
          <w:rFonts w:ascii="Arial" w:eastAsia="Times New Roman" w:hAnsi="Arial" w:cs="Arial"/>
          <w:sz w:val="18"/>
          <w:szCs w:val="18"/>
        </w:rPr>
        <w:t xml:space="preserve"> reçineler olabilir. </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FRP tankların işaretlemesinde tasarım sıcaklık aralığı her zaman işaretlenmelidir.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51" type="#_x0000_t75" style="width:20.4pt;height:18.35pt" o:ole="">
            <v:imagedata r:id="rId5" o:title=""/>
          </v:shape>
          <w:control r:id="rId182" w:name="DefaultOcxName175" w:shapeid="_x0000_i145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50" type="#_x0000_t75" style="width:20.4pt;height:18.35pt" o:ole="">
            <v:imagedata r:id="rId5" o:title=""/>
          </v:shape>
          <w:control r:id="rId183" w:name="DefaultOcxName176" w:shapeid="_x0000_i1450"/>
        </w:object>
      </w:r>
      <w:r w:rsidRPr="0006779F">
        <w:rPr>
          <w:rFonts w:ascii="Arial" w:eastAsia="Times New Roman" w:hAnsi="Arial" w:cs="Arial"/>
          <w:sz w:val="18"/>
          <w:szCs w:val="18"/>
        </w:rPr>
        <w:t> b-) . I, IV ve V</w:t>
      </w:r>
      <w:r w:rsidRPr="0006779F">
        <w:rPr>
          <w:rFonts w:ascii="Arial" w:eastAsia="Times New Roman" w:hAnsi="Arial" w:cs="Arial"/>
          <w:sz w:val="18"/>
          <w:szCs w:val="18"/>
        </w:rPr>
        <w:object w:dxaOrig="1440" w:dyaOrig="1440">
          <v:shape id="_x0000_i1449" type="#_x0000_t75" style="width:20.4pt;height:18.35pt" o:ole="">
            <v:imagedata r:id="rId5" o:title=""/>
          </v:shape>
          <w:control r:id="rId184" w:name="DefaultOcxName177" w:shapeid="_x0000_i1449"/>
        </w:object>
      </w:r>
      <w:r w:rsidRPr="0006779F">
        <w:rPr>
          <w:rFonts w:ascii="Arial" w:eastAsia="Times New Roman" w:hAnsi="Arial" w:cs="Arial"/>
          <w:sz w:val="18"/>
          <w:szCs w:val="18"/>
        </w:rPr>
        <w:t> c-</w:t>
      </w:r>
      <w:proofErr w:type="gramStart"/>
      <w:r w:rsidRPr="0006779F">
        <w:rPr>
          <w:rFonts w:ascii="Arial" w:eastAsia="Times New Roman" w:hAnsi="Arial" w:cs="Arial"/>
          <w:sz w:val="18"/>
          <w:szCs w:val="18"/>
        </w:rPr>
        <w:t>)</w:t>
      </w:r>
      <w:proofErr w:type="gramEnd"/>
      <w:r w:rsidRPr="0006779F">
        <w:rPr>
          <w:rFonts w:ascii="Arial" w:eastAsia="Times New Roman" w:hAnsi="Arial" w:cs="Arial"/>
          <w:sz w:val="18"/>
          <w:szCs w:val="18"/>
        </w:rPr>
        <w:t xml:space="preserve"> II, IV ve V</w:t>
      </w:r>
      <w:r w:rsidRPr="0006779F">
        <w:rPr>
          <w:rFonts w:ascii="Arial" w:eastAsia="Times New Roman" w:hAnsi="Arial" w:cs="Arial"/>
          <w:sz w:val="18"/>
          <w:szCs w:val="18"/>
        </w:rPr>
        <w:object w:dxaOrig="1440" w:dyaOrig="1440">
          <v:shape id="_x0000_i1448" type="#_x0000_t75" style="width:20.4pt;height:18.35pt" o:ole="">
            <v:imagedata r:id="rId5" o:title=""/>
          </v:shape>
          <w:control r:id="rId185" w:name="DefaultOcxName178" w:shapeid="_x0000_i1448"/>
        </w:object>
      </w:r>
      <w:r w:rsidRPr="0006779F">
        <w:rPr>
          <w:rFonts w:ascii="Arial" w:eastAsia="Times New Roman" w:hAnsi="Arial" w:cs="Arial"/>
          <w:sz w:val="18"/>
          <w:szCs w:val="18"/>
        </w:rPr>
        <w:t> d-) Sadece III ve V</w:t>
      </w:r>
      <w:r w:rsidRPr="0006779F">
        <w:rPr>
          <w:rFonts w:ascii="Arial" w:eastAsia="Times New Roman" w:hAnsi="Arial" w:cs="Arial"/>
          <w:sz w:val="18"/>
          <w:szCs w:val="18"/>
        </w:rPr>
        <w:object w:dxaOrig="1440" w:dyaOrig="1440">
          <v:shape id="_x0000_i1447" type="#_x0000_t75" style="width:20.4pt;height:18.35pt" o:ole="">
            <v:imagedata r:id="rId5" o:title=""/>
          </v:shape>
          <w:control r:id="rId186" w:name="DefaultOcxName179" w:shapeid="_x0000_i144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Tanklar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Aşağıdaki taşımalardan hangileri ADR hükümlerine tabi değildir?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p-</w:t>
      </w:r>
      <w:proofErr w:type="spellStart"/>
      <w:r w:rsidRPr="0006779F">
        <w:rPr>
          <w:rFonts w:ascii="Arial" w:eastAsia="Times New Roman" w:hAnsi="Arial" w:cs="Arial"/>
          <w:sz w:val="18"/>
          <w:szCs w:val="18"/>
        </w:rPr>
        <w:t>Bromobenzilsiyanür</w:t>
      </w:r>
      <w:proofErr w:type="spellEnd"/>
      <w:r w:rsidRPr="0006779F">
        <w:rPr>
          <w:rFonts w:ascii="Arial" w:eastAsia="Times New Roman" w:hAnsi="Arial" w:cs="Arial"/>
          <w:sz w:val="18"/>
          <w:szCs w:val="18"/>
        </w:rPr>
        <w:t xml:space="preserve"> içeren UN 1694 maddesinin, tank ile 3500 litre taşınması</w:t>
      </w:r>
      <w:r w:rsidRPr="0006779F">
        <w:rPr>
          <w:rFonts w:ascii="Arial" w:eastAsia="Times New Roman" w:hAnsi="Arial" w:cs="Arial"/>
          <w:sz w:val="18"/>
          <w:szCs w:val="18"/>
        </w:rPr>
        <w:br/>
      </w:r>
      <w:r w:rsidRPr="0006779F">
        <w:rPr>
          <w:rFonts w:ascii="Arial" w:eastAsia="Times New Roman" w:hAnsi="Arial" w:cs="Arial"/>
          <w:b/>
          <w:bCs/>
          <w:sz w:val="18"/>
        </w:rPr>
        <w:t>II.</w:t>
      </w:r>
      <w:r w:rsidRPr="0006779F">
        <w:rPr>
          <w:rFonts w:ascii="Arial" w:eastAsia="Times New Roman" w:hAnsi="Arial" w:cs="Arial"/>
          <w:sz w:val="18"/>
          <w:szCs w:val="18"/>
        </w:rPr>
        <w:t>12000 kg SAMAN</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Ambalajlı</w:t>
      </w:r>
      <w:proofErr w:type="gramEnd"/>
      <w:r w:rsidRPr="0006779F">
        <w:rPr>
          <w:rFonts w:ascii="Arial" w:eastAsia="Times New Roman" w:hAnsi="Arial" w:cs="Arial"/>
          <w:sz w:val="18"/>
          <w:szCs w:val="18"/>
        </w:rPr>
        <w:t xml:space="preserve"> olarak 3200 litre alfa -PİNEN</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UN 3141 altında sınıflandırılan toplam kütle değerinin en fazla % 0,5'i kadar arsenik içeren antimon sülfürler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 xml:space="preserve">BK2 dökme </w:t>
      </w:r>
      <w:proofErr w:type="spellStart"/>
      <w:r w:rsidRPr="0006779F">
        <w:rPr>
          <w:rFonts w:ascii="Arial" w:eastAsia="Times New Roman" w:hAnsi="Arial" w:cs="Arial"/>
          <w:sz w:val="18"/>
          <w:szCs w:val="18"/>
        </w:rPr>
        <w:t>konteyner</w:t>
      </w:r>
      <w:proofErr w:type="spellEnd"/>
      <w:r w:rsidRPr="0006779F">
        <w:rPr>
          <w:rFonts w:ascii="Arial" w:eastAsia="Times New Roman" w:hAnsi="Arial" w:cs="Arial"/>
          <w:sz w:val="18"/>
          <w:szCs w:val="18"/>
        </w:rPr>
        <w:t xml:space="preserve"> ile taşınan 10 ton UN 3170 </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46" type="#_x0000_t75" style="width:20.4pt;height:18.35pt" o:ole="">
            <v:imagedata r:id="rId5" o:title=""/>
          </v:shape>
          <w:control r:id="rId187" w:name="DefaultOcxName180" w:shapeid="_x0000_i144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45" type="#_x0000_t75" style="width:20.4pt;height:18.35pt" o:ole="">
            <v:imagedata r:id="rId5" o:title=""/>
          </v:shape>
          <w:control r:id="rId188" w:name="DefaultOcxName181" w:shapeid="_x0000_i1445"/>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444" type="#_x0000_t75" style="width:20.4pt;height:18.35pt" o:ole="">
            <v:imagedata r:id="rId5" o:title=""/>
          </v:shape>
          <w:control r:id="rId189" w:name="DefaultOcxName182" w:shapeid="_x0000_i1444"/>
        </w:object>
      </w:r>
      <w:r w:rsidRPr="0006779F">
        <w:rPr>
          <w:rFonts w:ascii="Arial" w:eastAsia="Times New Roman" w:hAnsi="Arial" w:cs="Arial"/>
          <w:sz w:val="18"/>
          <w:szCs w:val="18"/>
        </w:rPr>
        <w:t> c-) I ve V</w:t>
      </w:r>
      <w:r w:rsidRPr="0006779F">
        <w:rPr>
          <w:rFonts w:ascii="Arial" w:eastAsia="Times New Roman" w:hAnsi="Arial" w:cs="Arial"/>
          <w:sz w:val="18"/>
          <w:szCs w:val="18"/>
        </w:rPr>
        <w:object w:dxaOrig="1440" w:dyaOrig="1440">
          <v:shape id="_x0000_i1443" type="#_x0000_t75" style="width:20.4pt;height:18.35pt" o:ole="">
            <v:imagedata r:id="rId5" o:title=""/>
          </v:shape>
          <w:control r:id="rId190" w:name="DefaultOcxName183" w:shapeid="_x0000_i1443"/>
        </w:object>
      </w:r>
      <w:r w:rsidRPr="0006779F">
        <w:rPr>
          <w:rFonts w:ascii="Arial" w:eastAsia="Times New Roman" w:hAnsi="Arial" w:cs="Arial"/>
          <w:sz w:val="18"/>
          <w:szCs w:val="18"/>
        </w:rPr>
        <w:t> d-) II, III ve IV</w:t>
      </w:r>
      <w:r w:rsidRPr="0006779F">
        <w:rPr>
          <w:rFonts w:ascii="Arial" w:eastAsia="Times New Roman" w:hAnsi="Arial" w:cs="Arial"/>
          <w:sz w:val="18"/>
          <w:szCs w:val="18"/>
        </w:rPr>
        <w:object w:dxaOrig="1440" w:dyaOrig="1440">
          <v:shape id="_x0000_i1442" type="#_x0000_t75" style="width:20.4pt;height:18.35pt" o:ole="">
            <v:imagedata r:id="rId5" o:title=""/>
          </v:shape>
          <w:control r:id="rId191" w:name="DefaultOcxName184" w:shapeid="_x0000_i1442"/>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Muafiyetler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Belirlenen sınır değerinden daha düşük su içeriği bulunan Baryum </w:t>
      </w:r>
      <w:proofErr w:type="spellStart"/>
      <w:r w:rsidRPr="0006779F">
        <w:rPr>
          <w:rFonts w:ascii="Arial" w:eastAsia="Times New Roman" w:hAnsi="Arial" w:cs="Arial"/>
          <w:b/>
          <w:bCs/>
        </w:rPr>
        <w:t>Azit</w:t>
      </w:r>
      <w:proofErr w:type="spellEnd"/>
      <w:r w:rsidRPr="0006779F">
        <w:rPr>
          <w:rFonts w:ascii="Arial" w:eastAsia="Times New Roman" w:hAnsi="Arial" w:cs="Arial"/>
          <w:b/>
          <w:bCs/>
        </w:rPr>
        <w:t xml:space="preserve"> maddesi ambalajlarla 10 kg olarak Ankara’dan İzmir’e gönderilecektir. Bu taşımayla ilgili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Aracın ön ve arkasına yazısız turuncu renkli plaka takılması gerekmektedir.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Araçta</w:t>
      </w:r>
      <w:proofErr w:type="gramEnd"/>
      <w:r w:rsidRPr="0006779F">
        <w:rPr>
          <w:rFonts w:ascii="Arial" w:eastAsia="Times New Roman" w:hAnsi="Arial" w:cs="Arial"/>
          <w:sz w:val="18"/>
          <w:szCs w:val="18"/>
        </w:rPr>
        <w:t xml:space="preserve"> bulunan her personel için acil durum maskesi bulundurulmalıdır.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Kombine</w:t>
      </w:r>
      <w:proofErr w:type="gramEnd"/>
      <w:r w:rsidRPr="0006779F">
        <w:rPr>
          <w:rFonts w:ascii="Arial" w:eastAsia="Times New Roman" w:hAnsi="Arial" w:cs="Arial"/>
          <w:sz w:val="18"/>
          <w:szCs w:val="18"/>
        </w:rPr>
        <w:t xml:space="preserve"> ambalajlarda taşındığında dış ambalaj olarak 4C1 kodlu ambalaj kullanılabilir. </w:t>
      </w:r>
      <w:r w:rsidRPr="0006779F">
        <w:rPr>
          <w:rFonts w:ascii="Arial" w:eastAsia="Times New Roman" w:hAnsi="Arial" w:cs="Arial"/>
          <w:sz w:val="18"/>
          <w:szCs w:val="18"/>
        </w:rPr>
        <w:br/>
      </w:r>
      <w:proofErr w:type="gramStart"/>
      <w:r w:rsidRPr="0006779F">
        <w:rPr>
          <w:rFonts w:ascii="Arial" w:eastAsia="Times New Roman" w:hAnsi="Arial" w:cs="Arial"/>
          <w:b/>
          <w:bCs/>
          <w:sz w:val="18"/>
        </w:rPr>
        <w:t>IV.</w:t>
      </w:r>
      <w:r w:rsidRPr="0006779F">
        <w:rPr>
          <w:rFonts w:ascii="Arial" w:eastAsia="Times New Roman" w:hAnsi="Arial" w:cs="Arial"/>
          <w:sz w:val="18"/>
          <w:szCs w:val="18"/>
        </w:rPr>
        <w:t>Bu</w:t>
      </w:r>
      <w:proofErr w:type="gramEnd"/>
      <w:r w:rsidRPr="0006779F">
        <w:rPr>
          <w:rFonts w:ascii="Arial" w:eastAsia="Times New Roman" w:hAnsi="Arial" w:cs="Arial"/>
          <w:sz w:val="18"/>
          <w:szCs w:val="18"/>
        </w:rPr>
        <w:t xml:space="preserve"> taşımayı yapan araç gözetim altında bulundurulacaktır.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Herhangi bir izin almaya gerek duymadan ortak alanlarda ve yerleşim mahallerinde yükleme boşaltma yapabilir.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41" type="#_x0000_t75" style="width:20.4pt;height:18.35pt" o:ole="">
            <v:imagedata r:id="rId5" o:title=""/>
          </v:shape>
          <w:control r:id="rId192" w:name="DefaultOcxName185" w:shapeid="_x0000_i1441"/>
        </w:object>
      </w:r>
      <w:r w:rsidRPr="0006779F">
        <w:rPr>
          <w:rFonts w:ascii="Arial" w:eastAsia="Times New Roman" w:hAnsi="Arial" w:cs="Arial"/>
          <w:sz w:val="18"/>
          <w:szCs w:val="18"/>
        </w:rPr>
        <w:t> a-) I, II ve IV</w:t>
      </w:r>
      <w:r w:rsidRPr="0006779F">
        <w:rPr>
          <w:rFonts w:ascii="Arial" w:eastAsia="Times New Roman" w:hAnsi="Arial" w:cs="Arial"/>
          <w:sz w:val="18"/>
          <w:szCs w:val="18"/>
        </w:rPr>
        <w:object w:dxaOrig="1440" w:dyaOrig="1440">
          <v:shape id="_x0000_i1440" type="#_x0000_t75" style="width:20.4pt;height:18.35pt" o:ole="">
            <v:imagedata r:id="rId5" o:title=""/>
          </v:shape>
          <w:control r:id="rId193" w:name="DefaultOcxName186" w:shapeid="_x0000_i1440"/>
        </w:object>
      </w:r>
      <w:r w:rsidRPr="0006779F">
        <w:rPr>
          <w:rFonts w:ascii="Arial" w:eastAsia="Times New Roman" w:hAnsi="Arial" w:cs="Arial"/>
          <w:sz w:val="18"/>
          <w:szCs w:val="18"/>
        </w:rPr>
        <w:t> b-) I, III ve V</w:t>
      </w:r>
      <w:r w:rsidRPr="0006779F">
        <w:rPr>
          <w:rFonts w:ascii="Arial" w:eastAsia="Times New Roman" w:hAnsi="Arial" w:cs="Arial"/>
          <w:sz w:val="18"/>
          <w:szCs w:val="18"/>
        </w:rPr>
        <w:object w:dxaOrig="1440" w:dyaOrig="1440">
          <v:shape id="_x0000_i1439" type="#_x0000_t75" style="width:20.4pt;height:18.35pt" o:ole="">
            <v:imagedata r:id="rId5" o:title=""/>
          </v:shape>
          <w:control r:id="rId194" w:name="DefaultOcxName187" w:shapeid="_x0000_i1439"/>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438" type="#_x0000_t75" style="width:20.4pt;height:18.35pt" o:ole="">
            <v:imagedata r:id="rId5" o:title=""/>
          </v:shape>
          <w:control r:id="rId195" w:name="DefaultOcxName188" w:shapeid="_x0000_i1438"/>
        </w:object>
      </w:r>
      <w:r w:rsidRPr="0006779F">
        <w:rPr>
          <w:rFonts w:ascii="Arial" w:eastAsia="Times New Roman" w:hAnsi="Arial" w:cs="Arial"/>
          <w:sz w:val="18"/>
          <w:szCs w:val="18"/>
        </w:rPr>
        <w:t> d-) II ve V</w:t>
      </w:r>
      <w:r w:rsidRPr="0006779F">
        <w:rPr>
          <w:rFonts w:ascii="Arial" w:eastAsia="Times New Roman" w:hAnsi="Arial" w:cs="Arial"/>
          <w:sz w:val="18"/>
          <w:szCs w:val="18"/>
        </w:rPr>
        <w:object w:dxaOrig="1440" w:dyaOrig="1440">
          <v:shape id="_x0000_i1437" type="#_x0000_t75" style="width:20.4pt;height:18.35pt" o:ole="">
            <v:imagedata r:id="rId5" o:title=""/>
          </v:shape>
          <w:control r:id="rId196" w:name="DefaultOcxName189" w:shapeid="_x0000_i143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 xml:space="preserve">Radyoaktif malzeme bir </w:t>
      </w:r>
      <w:proofErr w:type="spellStart"/>
      <w:r w:rsidRPr="0006779F">
        <w:rPr>
          <w:rFonts w:ascii="Arial" w:eastAsia="Times New Roman" w:hAnsi="Arial" w:cs="Arial"/>
          <w:b/>
          <w:bCs/>
        </w:rPr>
        <w:t>konteynerde</w:t>
      </w:r>
      <w:proofErr w:type="spellEnd"/>
      <w:r w:rsidRPr="0006779F">
        <w:rPr>
          <w:rFonts w:ascii="Arial" w:eastAsia="Times New Roman" w:hAnsi="Arial" w:cs="Arial"/>
          <w:b/>
          <w:bCs/>
        </w:rPr>
        <w:t xml:space="preserve"> taşınacaktır. 1 m mesafede ve 2,5 m2 ’</w:t>
      </w:r>
      <w:proofErr w:type="spellStart"/>
      <w:r w:rsidRPr="0006779F">
        <w:rPr>
          <w:rFonts w:ascii="Arial" w:eastAsia="Times New Roman" w:hAnsi="Arial" w:cs="Arial"/>
          <w:b/>
          <w:bCs/>
        </w:rPr>
        <w:t>lik</w:t>
      </w:r>
      <w:proofErr w:type="spellEnd"/>
      <w:r w:rsidRPr="0006779F">
        <w:rPr>
          <w:rFonts w:ascii="Arial" w:eastAsia="Times New Roman" w:hAnsi="Arial" w:cs="Arial"/>
          <w:b/>
          <w:bCs/>
        </w:rPr>
        <w:t xml:space="preserve"> yüzey üzerinde yapılan ölçümde radyasyon seviyesi 0,001 </w:t>
      </w:r>
      <w:proofErr w:type="spellStart"/>
      <w:r w:rsidRPr="0006779F">
        <w:rPr>
          <w:rFonts w:ascii="Arial" w:eastAsia="Times New Roman" w:hAnsi="Arial" w:cs="Arial"/>
          <w:b/>
          <w:bCs/>
        </w:rPr>
        <w:t>mSv</w:t>
      </w:r>
      <w:proofErr w:type="spellEnd"/>
      <w:r w:rsidRPr="0006779F">
        <w:rPr>
          <w:rFonts w:ascii="Arial" w:eastAsia="Times New Roman" w:hAnsi="Arial" w:cs="Arial"/>
          <w:b/>
          <w:bCs/>
        </w:rPr>
        <w:t>/h ise aşağıdakilerden hangileri doğrudur?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lastRenderedPageBreak/>
        <w:t>I.</w:t>
      </w:r>
      <w:r w:rsidRPr="0006779F">
        <w:rPr>
          <w:rFonts w:ascii="Arial" w:eastAsia="Times New Roman" w:hAnsi="Arial" w:cs="Arial"/>
          <w:sz w:val="18"/>
          <w:szCs w:val="18"/>
        </w:rPr>
        <w:t>Kategorisi III-Sarı’dır</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Taşıma</w:t>
      </w:r>
      <w:proofErr w:type="gramEnd"/>
      <w:r w:rsidRPr="0006779F">
        <w:rPr>
          <w:rFonts w:ascii="Arial" w:eastAsia="Times New Roman" w:hAnsi="Arial" w:cs="Arial"/>
          <w:sz w:val="18"/>
          <w:szCs w:val="18"/>
        </w:rPr>
        <w:t xml:space="preserve"> indeksi 2’dir.</w:t>
      </w:r>
      <w:r w:rsidRPr="0006779F">
        <w:rPr>
          <w:rFonts w:ascii="Arial" w:eastAsia="Times New Roman" w:hAnsi="Arial" w:cs="Arial"/>
          <w:sz w:val="18"/>
          <w:szCs w:val="18"/>
        </w:rPr>
        <w:br/>
      </w:r>
      <w:proofErr w:type="gramStart"/>
      <w:r w:rsidRPr="0006779F">
        <w:rPr>
          <w:rFonts w:ascii="Arial" w:eastAsia="Times New Roman" w:hAnsi="Arial" w:cs="Arial"/>
          <w:b/>
          <w:bCs/>
          <w:sz w:val="18"/>
        </w:rPr>
        <w:t>III.</w:t>
      </w:r>
      <w:r w:rsidRPr="0006779F">
        <w:rPr>
          <w:rFonts w:ascii="Arial" w:eastAsia="Times New Roman" w:hAnsi="Arial" w:cs="Arial"/>
          <w:sz w:val="18"/>
          <w:szCs w:val="18"/>
        </w:rPr>
        <w:t>Tehlike</w:t>
      </w:r>
      <w:proofErr w:type="gramEnd"/>
      <w:r w:rsidRPr="0006779F">
        <w:rPr>
          <w:rFonts w:ascii="Arial" w:eastAsia="Times New Roman" w:hAnsi="Arial" w:cs="Arial"/>
          <w:sz w:val="18"/>
          <w:szCs w:val="18"/>
        </w:rPr>
        <w:t xml:space="preserve"> Etiket Model No 7C’dir</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Taşıma indeksi 0,2’dir</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Kategorisi II-Sarı’dır</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36" type="#_x0000_t75" style="width:20.4pt;height:18.35pt" o:ole="">
            <v:imagedata r:id="rId5" o:title=""/>
          </v:shape>
          <w:control r:id="rId197" w:name="DefaultOcxName190" w:shapeid="_x0000_i1436"/>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35" type="#_x0000_t75" style="width:20.4pt;height:18.35pt" o:ole="">
            <v:imagedata r:id="rId5" o:title=""/>
          </v:shape>
          <w:control r:id="rId198" w:name="DefaultOcxName191" w:shapeid="_x0000_i1435"/>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434" type="#_x0000_t75" style="width:20.4pt;height:18.35pt" o:ole="">
            <v:imagedata r:id="rId5" o:title=""/>
          </v:shape>
          <w:control r:id="rId199" w:name="DefaultOcxName192" w:shapeid="_x0000_i1434"/>
        </w:object>
      </w:r>
      <w:r w:rsidRPr="0006779F">
        <w:rPr>
          <w:rFonts w:ascii="Arial" w:eastAsia="Times New Roman" w:hAnsi="Arial" w:cs="Arial"/>
          <w:sz w:val="18"/>
          <w:szCs w:val="18"/>
        </w:rPr>
        <w:t> c-) II, III ve IV</w:t>
      </w:r>
      <w:r w:rsidRPr="0006779F">
        <w:rPr>
          <w:rFonts w:ascii="Arial" w:eastAsia="Times New Roman" w:hAnsi="Arial" w:cs="Arial"/>
          <w:sz w:val="18"/>
          <w:szCs w:val="18"/>
        </w:rPr>
        <w:object w:dxaOrig="1440" w:dyaOrig="1440">
          <v:shape id="_x0000_i1433" type="#_x0000_t75" style="width:20.4pt;height:18.35pt" o:ole="">
            <v:imagedata r:id="rId5" o:title=""/>
          </v:shape>
          <w:control r:id="rId200" w:name="DefaultOcxName193" w:shapeid="_x0000_i1433"/>
        </w:object>
      </w:r>
      <w:r w:rsidRPr="0006779F">
        <w:rPr>
          <w:rFonts w:ascii="Arial" w:eastAsia="Times New Roman" w:hAnsi="Arial" w:cs="Arial"/>
          <w:sz w:val="18"/>
          <w:szCs w:val="18"/>
        </w:rPr>
        <w:t> d-) Sadece III ve IV</w:t>
      </w:r>
      <w:r w:rsidRPr="0006779F">
        <w:rPr>
          <w:rFonts w:ascii="Arial" w:eastAsia="Times New Roman" w:hAnsi="Arial" w:cs="Arial"/>
          <w:sz w:val="18"/>
          <w:szCs w:val="18"/>
        </w:rPr>
        <w:object w:dxaOrig="1440" w:dyaOrig="1440">
          <v:shape id="_x0000_i1432" type="#_x0000_t75" style="width:20.4pt;height:18.35pt" o:ole="">
            <v:imagedata r:id="rId5" o:title=""/>
          </v:shape>
          <w:control r:id="rId201" w:name="DefaultOcxName194" w:shapeid="_x0000_i1432"/>
        </w:object>
      </w:r>
      <w:r w:rsidRPr="0006779F">
        <w:rPr>
          <w:rFonts w:ascii="Arial" w:eastAsia="Times New Roman" w:hAnsi="Arial" w:cs="Arial"/>
          <w:sz w:val="18"/>
          <w:szCs w:val="18"/>
        </w:rPr>
        <w:t> e-) .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Pr>
          <w:rFonts w:ascii="Arial" w:eastAsia="Times New Roman" w:hAnsi="Arial" w:cs="Arial"/>
          <w:sz w:val="18"/>
          <w:szCs w:val="18"/>
        </w:rPr>
        <w:t>-</w:t>
      </w:r>
    </w:p>
    <w:p w:rsidR="0006779F" w:rsidRPr="0006779F" w:rsidRDefault="0006779F" w:rsidP="0006779F">
      <w:pPr>
        <w:spacing w:after="0" w:line="240" w:lineRule="auto"/>
        <w:ind w:left="761" w:right="41"/>
        <w:outlineLvl w:val="5"/>
        <w:rPr>
          <w:rFonts w:ascii="Arial" w:eastAsia="Times New Roman" w:hAnsi="Arial" w:cs="Arial"/>
          <w:b/>
          <w:bCs/>
          <w:sz w:val="15"/>
          <w:szCs w:val="15"/>
        </w:rPr>
      </w:pPr>
      <w:r>
        <w:rPr>
          <w:rFonts w:ascii="Arial" w:eastAsia="Times New Roman" w:hAnsi="Arial" w:cs="Arial"/>
          <w:b/>
          <w:bCs/>
          <w:sz w:val="15"/>
          <w:szCs w:val="15"/>
        </w:rPr>
        <w:t>-</w:t>
      </w:r>
    </w:p>
    <w:p w:rsidR="0006779F" w:rsidRPr="0006779F" w:rsidRDefault="0006779F" w:rsidP="0006779F">
      <w:pPr>
        <w:numPr>
          <w:ilvl w:val="0"/>
          <w:numId w:val="1"/>
        </w:numPr>
        <w:spacing w:before="100" w:beforeAutospacing="1" w:after="0" w:line="240" w:lineRule="auto"/>
        <w:outlineLvl w:val="3"/>
        <w:rPr>
          <w:rFonts w:ascii="Arial" w:eastAsia="Times New Roman" w:hAnsi="Arial" w:cs="Arial"/>
          <w:b/>
          <w:bCs/>
        </w:rPr>
      </w:pPr>
      <w:r w:rsidRPr="0006779F">
        <w:rPr>
          <w:rFonts w:ascii="Arial" w:eastAsia="Times New Roman" w:hAnsi="Arial" w:cs="Arial"/>
          <w:b/>
          <w:bCs/>
        </w:rPr>
        <w:t>UN 1026 maddesini taşıyan bir araçta, aşağıdaki kişisel koruyucu ve çeşitli donanımlardan hangileri olmalıdır?</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b/>
          <w:bCs/>
          <w:sz w:val="18"/>
        </w:rPr>
        <w:t>I.</w:t>
      </w:r>
      <w:r w:rsidRPr="0006779F">
        <w:rPr>
          <w:rFonts w:ascii="Arial" w:eastAsia="Times New Roman" w:hAnsi="Arial" w:cs="Arial"/>
          <w:sz w:val="18"/>
          <w:szCs w:val="18"/>
        </w:rPr>
        <w:t>Tekerleğin çapı ve araç azami kütlesine uygun takoz</w:t>
      </w:r>
      <w:r w:rsidRPr="0006779F">
        <w:rPr>
          <w:rFonts w:ascii="Arial" w:eastAsia="Times New Roman" w:hAnsi="Arial" w:cs="Arial"/>
          <w:sz w:val="18"/>
          <w:szCs w:val="18"/>
        </w:rPr>
        <w:br/>
      </w:r>
      <w:proofErr w:type="gramStart"/>
      <w:r w:rsidRPr="0006779F">
        <w:rPr>
          <w:rFonts w:ascii="Arial" w:eastAsia="Times New Roman" w:hAnsi="Arial" w:cs="Arial"/>
          <w:b/>
          <w:bCs/>
          <w:sz w:val="18"/>
        </w:rPr>
        <w:t>II.</w:t>
      </w:r>
      <w:r w:rsidRPr="0006779F">
        <w:rPr>
          <w:rFonts w:ascii="Arial" w:eastAsia="Times New Roman" w:hAnsi="Arial" w:cs="Arial"/>
          <w:sz w:val="18"/>
          <w:szCs w:val="18"/>
        </w:rPr>
        <w:t>Göz</w:t>
      </w:r>
      <w:proofErr w:type="gramEnd"/>
      <w:r w:rsidRPr="0006779F">
        <w:rPr>
          <w:rFonts w:ascii="Arial" w:eastAsia="Times New Roman" w:hAnsi="Arial" w:cs="Arial"/>
          <w:sz w:val="18"/>
          <w:szCs w:val="18"/>
        </w:rPr>
        <w:t xml:space="preserve"> durulama sıvısı</w:t>
      </w:r>
      <w:r w:rsidRPr="0006779F">
        <w:rPr>
          <w:rFonts w:ascii="Arial" w:eastAsia="Times New Roman" w:hAnsi="Arial" w:cs="Arial"/>
          <w:sz w:val="18"/>
          <w:szCs w:val="18"/>
        </w:rPr>
        <w:br/>
      </w:r>
      <w:r w:rsidRPr="0006779F">
        <w:rPr>
          <w:rFonts w:ascii="Arial" w:eastAsia="Times New Roman" w:hAnsi="Arial" w:cs="Arial"/>
          <w:b/>
          <w:bCs/>
          <w:sz w:val="18"/>
        </w:rPr>
        <w:t>III.</w:t>
      </w:r>
      <w:r w:rsidRPr="0006779F">
        <w:rPr>
          <w:rFonts w:ascii="Arial" w:eastAsia="Times New Roman" w:hAnsi="Arial" w:cs="Arial"/>
          <w:sz w:val="18"/>
          <w:szCs w:val="18"/>
        </w:rPr>
        <w:t>Koruyucu gözlük</w:t>
      </w:r>
      <w:r w:rsidRPr="0006779F">
        <w:rPr>
          <w:rFonts w:ascii="Arial" w:eastAsia="Times New Roman" w:hAnsi="Arial" w:cs="Arial"/>
          <w:sz w:val="18"/>
          <w:szCs w:val="18"/>
        </w:rPr>
        <w:br/>
      </w:r>
      <w:r w:rsidRPr="0006779F">
        <w:rPr>
          <w:rFonts w:ascii="Arial" w:eastAsia="Times New Roman" w:hAnsi="Arial" w:cs="Arial"/>
          <w:b/>
          <w:bCs/>
          <w:sz w:val="18"/>
        </w:rPr>
        <w:t>IV.</w:t>
      </w:r>
      <w:r w:rsidRPr="0006779F">
        <w:rPr>
          <w:rFonts w:ascii="Arial" w:eastAsia="Times New Roman" w:hAnsi="Arial" w:cs="Arial"/>
          <w:sz w:val="18"/>
          <w:szCs w:val="18"/>
        </w:rPr>
        <w:t>Toplama kabı</w:t>
      </w:r>
      <w:r w:rsidRPr="0006779F">
        <w:rPr>
          <w:rFonts w:ascii="Arial" w:eastAsia="Times New Roman" w:hAnsi="Arial" w:cs="Arial"/>
          <w:sz w:val="18"/>
          <w:szCs w:val="18"/>
        </w:rPr>
        <w:br/>
      </w:r>
      <w:r w:rsidRPr="0006779F">
        <w:rPr>
          <w:rFonts w:ascii="Arial" w:eastAsia="Times New Roman" w:hAnsi="Arial" w:cs="Arial"/>
          <w:b/>
          <w:bCs/>
          <w:sz w:val="18"/>
        </w:rPr>
        <w:t>V.</w:t>
      </w:r>
      <w:r w:rsidRPr="0006779F">
        <w:rPr>
          <w:rFonts w:ascii="Arial" w:eastAsia="Times New Roman" w:hAnsi="Arial" w:cs="Arial"/>
          <w:sz w:val="18"/>
          <w:szCs w:val="18"/>
        </w:rPr>
        <w:t>Acil durum maskesi</w:t>
      </w:r>
      <w:r w:rsidRPr="0006779F">
        <w:rPr>
          <w:rFonts w:ascii="Arial" w:eastAsia="Times New Roman" w:hAnsi="Arial" w:cs="Arial"/>
          <w:sz w:val="18"/>
          <w:szCs w:val="18"/>
        </w:rPr>
        <w:br/>
      </w:r>
      <w:r w:rsidRPr="0006779F">
        <w:rPr>
          <w:rFonts w:ascii="Arial" w:eastAsia="Times New Roman" w:hAnsi="Arial" w:cs="Arial"/>
          <w:sz w:val="18"/>
          <w:szCs w:val="18"/>
        </w:rPr>
        <w:object w:dxaOrig="1440" w:dyaOrig="1440">
          <v:shape id="_x0000_i1431" type="#_x0000_t75" style="width:20.4pt;height:18.35pt" o:ole="">
            <v:imagedata r:id="rId5" o:title=""/>
          </v:shape>
          <w:control r:id="rId202" w:name="DefaultOcxName195" w:shapeid="_x0000_i1431"/>
        </w:object>
      </w:r>
      <w:r w:rsidRPr="0006779F">
        <w:rPr>
          <w:rFonts w:ascii="Arial" w:eastAsia="Times New Roman" w:hAnsi="Arial" w:cs="Arial"/>
          <w:sz w:val="18"/>
          <w:szCs w:val="18"/>
        </w:rPr>
        <w:t> a-) I, II ve III</w:t>
      </w:r>
      <w:r w:rsidRPr="0006779F">
        <w:rPr>
          <w:rFonts w:ascii="Arial" w:eastAsia="Times New Roman" w:hAnsi="Arial" w:cs="Arial"/>
          <w:sz w:val="18"/>
          <w:szCs w:val="18"/>
        </w:rPr>
        <w:object w:dxaOrig="1440" w:dyaOrig="1440">
          <v:shape id="_x0000_i1430" type="#_x0000_t75" style="width:20.4pt;height:18.35pt" o:ole="">
            <v:imagedata r:id="rId5" o:title=""/>
          </v:shape>
          <w:control r:id="rId203" w:name="DefaultOcxName196" w:shapeid="_x0000_i1430"/>
        </w:object>
      </w:r>
      <w:r w:rsidRPr="0006779F">
        <w:rPr>
          <w:rFonts w:ascii="Arial" w:eastAsia="Times New Roman" w:hAnsi="Arial" w:cs="Arial"/>
          <w:sz w:val="18"/>
          <w:szCs w:val="18"/>
        </w:rPr>
        <w:t> b-) I, II ve IV</w:t>
      </w:r>
      <w:r w:rsidRPr="0006779F">
        <w:rPr>
          <w:rFonts w:ascii="Arial" w:eastAsia="Times New Roman" w:hAnsi="Arial" w:cs="Arial"/>
          <w:sz w:val="18"/>
          <w:szCs w:val="18"/>
        </w:rPr>
        <w:object w:dxaOrig="1440" w:dyaOrig="1440">
          <v:shape id="_x0000_i1429" type="#_x0000_t75" style="width:20.4pt;height:18.35pt" o:ole="">
            <v:imagedata r:id="rId5" o:title=""/>
          </v:shape>
          <w:control r:id="rId204" w:name="DefaultOcxName197" w:shapeid="_x0000_i1429"/>
        </w:object>
      </w:r>
      <w:r w:rsidRPr="0006779F">
        <w:rPr>
          <w:rFonts w:ascii="Arial" w:eastAsia="Times New Roman" w:hAnsi="Arial" w:cs="Arial"/>
          <w:sz w:val="18"/>
          <w:szCs w:val="18"/>
        </w:rPr>
        <w:t> c-) I, III ve V</w:t>
      </w:r>
      <w:r w:rsidRPr="0006779F">
        <w:rPr>
          <w:rFonts w:ascii="Arial" w:eastAsia="Times New Roman" w:hAnsi="Arial" w:cs="Arial"/>
          <w:sz w:val="18"/>
          <w:szCs w:val="18"/>
        </w:rPr>
        <w:object w:dxaOrig="1440" w:dyaOrig="1440">
          <v:shape id="_x0000_i1428" type="#_x0000_t75" style="width:20.4pt;height:18.35pt" o:ole="">
            <v:imagedata r:id="rId5" o:title=""/>
          </v:shape>
          <w:control r:id="rId205" w:name="DefaultOcxName198" w:shapeid="_x0000_i1428"/>
        </w:object>
      </w:r>
      <w:r w:rsidRPr="0006779F">
        <w:rPr>
          <w:rFonts w:ascii="Arial" w:eastAsia="Times New Roman" w:hAnsi="Arial" w:cs="Arial"/>
          <w:sz w:val="18"/>
          <w:szCs w:val="18"/>
        </w:rPr>
        <w:t> d-) Sadece II ve IV</w:t>
      </w:r>
      <w:r w:rsidRPr="0006779F">
        <w:rPr>
          <w:rFonts w:ascii="Arial" w:eastAsia="Times New Roman" w:hAnsi="Arial" w:cs="Arial"/>
          <w:sz w:val="18"/>
          <w:szCs w:val="18"/>
        </w:rPr>
        <w:object w:dxaOrig="1440" w:dyaOrig="1440">
          <v:shape id="_x0000_i1427" type="#_x0000_t75" style="width:20.4pt;height:18.35pt" o:ole="">
            <v:imagedata r:id="rId5" o:title=""/>
          </v:shape>
          <w:control r:id="rId206" w:name="DefaultOcxName199" w:shapeid="_x0000_i1427"/>
        </w:object>
      </w:r>
      <w:r w:rsidRPr="0006779F">
        <w:rPr>
          <w:rFonts w:ascii="Arial" w:eastAsia="Times New Roman" w:hAnsi="Arial" w:cs="Arial"/>
          <w:sz w:val="18"/>
          <w:szCs w:val="18"/>
        </w:rPr>
        <w:t> e-) III, IV ve V</w:t>
      </w:r>
    </w:p>
    <w:p w:rsidR="0006779F" w:rsidRPr="0006779F" w:rsidRDefault="0006779F" w:rsidP="0006779F">
      <w:pPr>
        <w:spacing w:beforeAutospacing="1" w:after="0" w:afterAutospacing="1" w:line="240" w:lineRule="auto"/>
        <w:ind w:left="720"/>
        <w:rPr>
          <w:rFonts w:ascii="Arial" w:eastAsia="Times New Roman" w:hAnsi="Arial" w:cs="Arial"/>
          <w:sz w:val="18"/>
          <w:szCs w:val="18"/>
        </w:rPr>
      </w:pPr>
      <w:r w:rsidRPr="0006779F">
        <w:rPr>
          <w:rFonts w:ascii="Arial" w:eastAsia="Times New Roman" w:hAnsi="Arial" w:cs="Arial"/>
          <w:sz w:val="18"/>
          <w:szCs w:val="18"/>
        </w:rPr>
        <w:t>Konusu: </w:t>
      </w:r>
    </w:p>
    <w:p w:rsidR="0006779F" w:rsidRPr="0006779F" w:rsidRDefault="0006779F" w:rsidP="0006779F">
      <w:pPr>
        <w:spacing w:after="0" w:line="240" w:lineRule="auto"/>
        <w:ind w:left="761" w:right="41"/>
        <w:outlineLvl w:val="4"/>
        <w:rPr>
          <w:rFonts w:ascii="Arial" w:eastAsia="Times New Roman" w:hAnsi="Arial" w:cs="Arial"/>
          <w:b/>
          <w:bCs/>
          <w:sz w:val="20"/>
          <w:szCs w:val="20"/>
        </w:rPr>
      </w:pPr>
      <w:r w:rsidRPr="0006779F">
        <w:rPr>
          <w:rFonts w:ascii="Arial" w:eastAsia="Times New Roman" w:hAnsi="Arial" w:cs="Arial"/>
          <w:b/>
          <w:bCs/>
          <w:sz w:val="20"/>
          <w:szCs w:val="20"/>
        </w:rPr>
        <w:t>Operasyon - Kısım 8</w:t>
      </w:r>
    </w:p>
    <w:p w:rsidR="0006779F" w:rsidRPr="0006779F" w:rsidRDefault="0006779F" w:rsidP="0006779F">
      <w:pPr>
        <w:pBdr>
          <w:top w:val="single" w:sz="6" w:space="1" w:color="auto"/>
        </w:pBdr>
        <w:spacing w:after="0" w:line="240" w:lineRule="auto"/>
        <w:jc w:val="center"/>
        <w:rPr>
          <w:rFonts w:ascii="Arial" w:eastAsia="Times New Roman" w:hAnsi="Arial" w:cs="Arial"/>
          <w:vanish/>
          <w:sz w:val="16"/>
          <w:szCs w:val="16"/>
        </w:rPr>
      </w:pPr>
      <w:r w:rsidRPr="0006779F">
        <w:rPr>
          <w:rFonts w:ascii="Arial" w:eastAsia="Times New Roman" w:hAnsi="Arial" w:cs="Arial"/>
          <w:vanish/>
          <w:sz w:val="16"/>
          <w:szCs w:val="16"/>
        </w:rPr>
        <w:t>Formun Altı</w:t>
      </w:r>
    </w:p>
    <w:p w:rsidR="00000000" w:rsidRPr="0006779F" w:rsidRDefault="0006779F"/>
    <w:sectPr w:rsidR="00000000" w:rsidRPr="000677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397"/>
    <w:multiLevelType w:val="multilevel"/>
    <w:tmpl w:val="EBCA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6779F"/>
    <w:rsid w:val="000677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677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4">
    <w:name w:val="heading 4"/>
    <w:basedOn w:val="Normal"/>
    <w:link w:val="Balk4Char"/>
    <w:uiPriority w:val="9"/>
    <w:qFormat/>
    <w:rsid w:val="000677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0677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0677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6779F"/>
    <w:rPr>
      <w:rFonts w:ascii="Times New Roman" w:eastAsia="Times New Roman" w:hAnsi="Times New Roman" w:cs="Times New Roman"/>
      <w:b/>
      <w:bCs/>
      <w:sz w:val="36"/>
      <w:szCs w:val="36"/>
    </w:rPr>
  </w:style>
  <w:style w:type="character" w:customStyle="1" w:styleId="Balk4Char">
    <w:name w:val="Başlık 4 Char"/>
    <w:basedOn w:val="VarsaylanParagrafYazTipi"/>
    <w:link w:val="Balk4"/>
    <w:uiPriority w:val="9"/>
    <w:rsid w:val="0006779F"/>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06779F"/>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06779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6779F"/>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0677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06779F"/>
    <w:rPr>
      <w:rFonts w:ascii="Arial" w:eastAsia="Times New Roman" w:hAnsi="Arial" w:cs="Arial"/>
      <w:vanish/>
      <w:sz w:val="16"/>
      <w:szCs w:val="16"/>
    </w:rPr>
  </w:style>
  <w:style w:type="character" w:styleId="Gl">
    <w:name w:val="Strong"/>
    <w:basedOn w:val="VarsaylanParagrafYazTipi"/>
    <w:uiPriority w:val="22"/>
    <w:qFormat/>
    <w:rsid w:val="0006779F"/>
    <w:rPr>
      <w:b/>
      <w:bCs/>
    </w:rPr>
  </w:style>
  <w:style w:type="paragraph" w:styleId="z-FormunAlt">
    <w:name w:val="HTML Bottom of Form"/>
    <w:basedOn w:val="Normal"/>
    <w:next w:val="Normal"/>
    <w:link w:val="z-FormunAltChar"/>
    <w:hidden/>
    <w:uiPriority w:val="99"/>
    <w:semiHidden/>
    <w:unhideWhenUsed/>
    <w:rsid w:val="000677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06779F"/>
    <w:rPr>
      <w:rFonts w:ascii="Arial" w:eastAsia="Times New Roman" w:hAnsi="Arial" w:cs="Arial"/>
      <w:vanish/>
      <w:sz w:val="16"/>
      <w:szCs w:val="16"/>
    </w:rPr>
  </w:style>
  <w:style w:type="paragraph" w:styleId="BalonMetni">
    <w:name w:val="Balloon Text"/>
    <w:basedOn w:val="Normal"/>
    <w:link w:val="BalonMetniChar"/>
    <w:uiPriority w:val="99"/>
    <w:semiHidden/>
    <w:unhideWhenUsed/>
    <w:rsid w:val="000677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7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32300">
      <w:bodyDiv w:val="1"/>
      <w:marLeft w:val="0"/>
      <w:marRight w:val="0"/>
      <w:marTop w:val="0"/>
      <w:marBottom w:val="0"/>
      <w:divBdr>
        <w:top w:val="none" w:sz="0" w:space="0" w:color="auto"/>
        <w:left w:val="none" w:sz="0" w:space="0" w:color="auto"/>
        <w:bottom w:val="none" w:sz="0" w:space="0" w:color="auto"/>
        <w:right w:val="none" w:sz="0" w:space="0" w:color="auto"/>
      </w:divBdr>
      <w:divsChild>
        <w:div w:id="1647931075">
          <w:marLeft w:val="0"/>
          <w:marRight w:val="0"/>
          <w:marTop w:val="0"/>
          <w:marBottom w:val="0"/>
          <w:divBdr>
            <w:top w:val="none" w:sz="0" w:space="0" w:color="auto"/>
            <w:left w:val="none" w:sz="0" w:space="0" w:color="auto"/>
            <w:bottom w:val="none" w:sz="0" w:space="0" w:color="auto"/>
            <w:right w:val="none" w:sz="0" w:space="0" w:color="auto"/>
          </w:divBdr>
        </w:div>
        <w:div w:id="1557162898">
          <w:marLeft w:val="0"/>
          <w:marRight w:val="0"/>
          <w:marTop w:val="0"/>
          <w:marBottom w:val="0"/>
          <w:divBdr>
            <w:top w:val="none" w:sz="0" w:space="0" w:color="auto"/>
            <w:left w:val="none" w:sz="0" w:space="0" w:color="auto"/>
            <w:bottom w:val="none" w:sz="0" w:space="0" w:color="auto"/>
            <w:right w:val="none" w:sz="0" w:space="0" w:color="auto"/>
          </w:divBdr>
        </w:div>
        <w:div w:id="1579243764">
          <w:marLeft w:val="0"/>
          <w:marRight w:val="0"/>
          <w:marTop w:val="0"/>
          <w:marBottom w:val="0"/>
          <w:divBdr>
            <w:top w:val="none" w:sz="0" w:space="0" w:color="auto"/>
            <w:left w:val="none" w:sz="0" w:space="0" w:color="auto"/>
            <w:bottom w:val="none" w:sz="0" w:space="0" w:color="auto"/>
            <w:right w:val="none" w:sz="0" w:space="0" w:color="auto"/>
          </w:divBdr>
        </w:div>
        <w:div w:id="571551312">
          <w:marLeft w:val="0"/>
          <w:marRight w:val="0"/>
          <w:marTop w:val="0"/>
          <w:marBottom w:val="0"/>
          <w:divBdr>
            <w:top w:val="none" w:sz="0" w:space="0" w:color="auto"/>
            <w:left w:val="none" w:sz="0" w:space="0" w:color="auto"/>
            <w:bottom w:val="none" w:sz="0" w:space="0" w:color="auto"/>
            <w:right w:val="none" w:sz="0" w:space="0" w:color="auto"/>
          </w:divBdr>
        </w:div>
        <w:div w:id="1454253904">
          <w:marLeft w:val="0"/>
          <w:marRight w:val="0"/>
          <w:marTop w:val="0"/>
          <w:marBottom w:val="0"/>
          <w:divBdr>
            <w:top w:val="none" w:sz="0" w:space="0" w:color="auto"/>
            <w:left w:val="none" w:sz="0" w:space="0" w:color="auto"/>
            <w:bottom w:val="none" w:sz="0" w:space="0" w:color="auto"/>
            <w:right w:val="none" w:sz="0" w:space="0" w:color="auto"/>
          </w:divBdr>
        </w:div>
        <w:div w:id="1269698076">
          <w:marLeft w:val="0"/>
          <w:marRight w:val="0"/>
          <w:marTop w:val="0"/>
          <w:marBottom w:val="0"/>
          <w:divBdr>
            <w:top w:val="none" w:sz="0" w:space="0" w:color="auto"/>
            <w:left w:val="none" w:sz="0" w:space="0" w:color="auto"/>
            <w:bottom w:val="none" w:sz="0" w:space="0" w:color="auto"/>
            <w:right w:val="none" w:sz="0" w:space="0" w:color="auto"/>
          </w:divBdr>
        </w:div>
        <w:div w:id="1119110488">
          <w:marLeft w:val="0"/>
          <w:marRight w:val="0"/>
          <w:marTop w:val="0"/>
          <w:marBottom w:val="0"/>
          <w:divBdr>
            <w:top w:val="none" w:sz="0" w:space="0" w:color="auto"/>
            <w:left w:val="none" w:sz="0" w:space="0" w:color="auto"/>
            <w:bottom w:val="none" w:sz="0" w:space="0" w:color="auto"/>
            <w:right w:val="none" w:sz="0" w:space="0" w:color="auto"/>
          </w:divBdr>
        </w:div>
        <w:div w:id="1497956866">
          <w:marLeft w:val="0"/>
          <w:marRight w:val="0"/>
          <w:marTop w:val="0"/>
          <w:marBottom w:val="0"/>
          <w:divBdr>
            <w:top w:val="none" w:sz="0" w:space="0" w:color="auto"/>
            <w:left w:val="none" w:sz="0" w:space="0" w:color="auto"/>
            <w:bottom w:val="none" w:sz="0" w:space="0" w:color="auto"/>
            <w:right w:val="none" w:sz="0" w:space="0" w:color="auto"/>
          </w:divBdr>
        </w:div>
        <w:div w:id="521749015">
          <w:marLeft w:val="0"/>
          <w:marRight w:val="0"/>
          <w:marTop w:val="0"/>
          <w:marBottom w:val="0"/>
          <w:divBdr>
            <w:top w:val="none" w:sz="0" w:space="0" w:color="auto"/>
            <w:left w:val="none" w:sz="0" w:space="0" w:color="auto"/>
            <w:bottom w:val="none" w:sz="0" w:space="0" w:color="auto"/>
            <w:right w:val="none" w:sz="0" w:space="0" w:color="auto"/>
          </w:divBdr>
        </w:div>
        <w:div w:id="354580631">
          <w:marLeft w:val="0"/>
          <w:marRight w:val="0"/>
          <w:marTop w:val="0"/>
          <w:marBottom w:val="0"/>
          <w:divBdr>
            <w:top w:val="none" w:sz="0" w:space="0" w:color="auto"/>
            <w:left w:val="none" w:sz="0" w:space="0" w:color="auto"/>
            <w:bottom w:val="none" w:sz="0" w:space="0" w:color="auto"/>
            <w:right w:val="none" w:sz="0" w:space="0" w:color="auto"/>
          </w:divBdr>
        </w:div>
        <w:div w:id="1785538199">
          <w:marLeft w:val="0"/>
          <w:marRight w:val="0"/>
          <w:marTop w:val="0"/>
          <w:marBottom w:val="0"/>
          <w:divBdr>
            <w:top w:val="none" w:sz="0" w:space="0" w:color="auto"/>
            <w:left w:val="none" w:sz="0" w:space="0" w:color="auto"/>
            <w:bottom w:val="none" w:sz="0" w:space="0" w:color="auto"/>
            <w:right w:val="none" w:sz="0" w:space="0" w:color="auto"/>
          </w:divBdr>
        </w:div>
        <w:div w:id="1936086012">
          <w:marLeft w:val="0"/>
          <w:marRight w:val="0"/>
          <w:marTop w:val="0"/>
          <w:marBottom w:val="0"/>
          <w:divBdr>
            <w:top w:val="none" w:sz="0" w:space="0" w:color="auto"/>
            <w:left w:val="none" w:sz="0" w:space="0" w:color="auto"/>
            <w:bottom w:val="none" w:sz="0" w:space="0" w:color="auto"/>
            <w:right w:val="none" w:sz="0" w:space="0" w:color="auto"/>
          </w:divBdr>
        </w:div>
        <w:div w:id="469519580">
          <w:marLeft w:val="0"/>
          <w:marRight w:val="0"/>
          <w:marTop w:val="0"/>
          <w:marBottom w:val="0"/>
          <w:divBdr>
            <w:top w:val="none" w:sz="0" w:space="0" w:color="auto"/>
            <w:left w:val="none" w:sz="0" w:space="0" w:color="auto"/>
            <w:bottom w:val="none" w:sz="0" w:space="0" w:color="auto"/>
            <w:right w:val="none" w:sz="0" w:space="0" w:color="auto"/>
          </w:divBdr>
        </w:div>
        <w:div w:id="644700857">
          <w:marLeft w:val="0"/>
          <w:marRight w:val="0"/>
          <w:marTop w:val="0"/>
          <w:marBottom w:val="0"/>
          <w:divBdr>
            <w:top w:val="none" w:sz="0" w:space="0" w:color="auto"/>
            <w:left w:val="none" w:sz="0" w:space="0" w:color="auto"/>
            <w:bottom w:val="none" w:sz="0" w:space="0" w:color="auto"/>
            <w:right w:val="none" w:sz="0" w:space="0" w:color="auto"/>
          </w:divBdr>
        </w:div>
        <w:div w:id="2141417623">
          <w:marLeft w:val="0"/>
          <w:marRight w:val="0"/>
          <w:marTop w:val="0"/>
          <w:marBottom w:val="0"/>
          <w:divBdr>
            <w:top w:val="none" w:sz="0" w:space="0" w:color="auto"/>
            <w:left w:val="none" w:sz="0" w:space="0" w:color="auto"/>
            <w:bottom w:val="none" w:sz="0" w:space="0" w:color="auto"/>
            <w:right w:val="none" w:sz="0" w:space="0" w:color="auto"/>
          </w:divBdr>
        </w:div>
        <w:div w:id="181551892">
          <w:marLeft w:val="0"/>
          <w:marRight w:val="0"/>
          <w:marTop w:val="0"/>
          <w:marBottom w:val="0"/>
          <w:divBdr>
            <w:top w:val="none" w:sz="0" w:space="0" w:color="auto"/>
            <w:left w:val="none" w:sz="0" w:space="0" w:color="auto"/>
            <w:bottom w:val="none" w:sz="0" w:space="0" w:color="auto"/>
            <w:right w:val="none" w:sz="0" w:space="0" w:color="auto"/>
          </w:divBdr>
        </w:div>
        <w:div w:id="1880584423">
          <w:marLeft w:val="0"/>
          <w:marRight w:val="0"/>
          <w:marTop w:val="0"/>
          <w:marBottom w:val="0"/>
          <w:divBdr>
            <w:top w:val="none" w:sz="0" w:space="0" w:color="auto"/>
            <w:left w:val="none" w:sz="0" w:space="0" w:color="auto"/>
            <w:bottom w:val="none" w:sz="0" w:space="0" w:color="auto"/>
            <w:right w:val="none" w:sz="0" w:space="0" w:color="auto"/>
          </w:divBdr>
        </w:div>
        <w:div w:id="1686059778">
          <w:marLeft w:val="0"/>
          <w:marRight w:val="0"/>
          <w:marTop w:val="0"/>
          <w:marBottom w:val="0"/>
          <w:divBdr>
            <w:top w:val="none" w:sz="0" w:space="0" w:color="auto"/>
            <w:left w:val="none" w:sz="0" w:space="0" w:color="auto"/>
            <w:bottom w:val="none" w:sz="0" w:space="0" w:color="auto"/>
            <w:right w:val="none" w:sz="0" w:space="0" w:color="auto"/>
          </w:divBdr>
        </w:div>
        <w:div w:id="1505053019">
          <w:marLeft w:val="0"/>
          <w:marRight w:val="0"/>
          <w:marTop w:val="0"/>
          <w:marBottom w:val="0"/>
          <w:divBdr>
            <w:top w:val="none" w:sz="0" w:space="0" w:color="auto"/>
            <w:left w:val="none" w:sz="0" w:space="0" w:color="auto"/>
            <w:bottom w:val="none" w:sz="0" w:space="0" w:color="auto"/>
            <w:right w:val="none" w:sz="0" w:space="0" w:color="auto"/>
          </w:divBdr>
        </w:div>
        <w:div w:id="1062873217">
          <w:marLeft w:val="0"/>
          <w:marRight w:val="0"/>
          <w:marTop w:val="0"/>
          <w:marBottom w:val="0"/>
          <w:divBdr>
            <w:top w:val="none" w:sz="0" w:space="0" w:color="auto"/>
            <w:left w:val="none" w:sz="0" w:space="0" w:color="auto"/>
            <w:bottom w:val="none" w:sz="0" w:space="0" w:color="auto"/>
            <w:right w:val="none" w:sz="0" w:space="0" w:color="auto"/>
          </w:divBdr>
        </w:div>
        <w:div w:id="2067561910">
          <w:marLeft w:val="0"/>
          <w:marRight w:val="0"/>
          <w:marTop w:val="0"/>
          <w:marBottom w:val="0"/>
          <w:divBdr>
            <w:top w:val="none" w:sz="0" w:space="0" w:color="auto"/>
            <w:left w:val="none" w:sz="0" w:space="0" w:color="auto"/>
            <w:bottom w:val="none" w:sz="0" w:space="0" w:color="auto"/>
            <w:right w:val="none" w:sz="0" w:space="0" w:color="auto"/>
          </w:divBdr>
        </w:div>
        <w:div w:id="1867520220">
          <w:marLeft w:val="0"/>
          <w:marRight w:val="0"/>
          <w:marTop w:val="0"/>
          <w:marBottom w:val="0"/>
          <w:divBdr>
            <w:top w:val="none" w:sz="0" w:space="0" w:color="auto"/>
            <w:left w:val="none" w:sz="0" w:space="0" w:color="auto"/>
            <w:bottom w:val="none" w:sz="0" w:space="0" w:color="auto"/>
            <w:right w:val="none" w:sz="0" w:space="0" w:color="auto"/>
          </w:divBdr>
        </w:div>
        <w:div w:id="978193572">
          <w:marLeft w:val="0"/>
          <w:marRight w:val="0"/>
          <w:marTop w:val="0"/>
          <w:marBottom w:val="0"/>
          <w:divBdr>
            <w:top w:val="none" w:sz="0" w:space="0" w:color="auto"/>
            <w:left w:val="none" w:sz="0" w:space="0" w:color="auto"/>
            <w:bottom w:val="none" w:sz="0" w:space="0" w:color="auto"/>
            <w:right w:val="none" w:sz="0" w:space="0" w:color="auto"/>
          </w:divBdr>
        </w:div>
        <w:div w:id="55324826">
          <w:marLeft w:val="0"/>
          <w:marRight w:val="0"/>
          <w:marTop w:val="0"/>
          <w:marBottom w:val="0"/>
          <w:divBdr>
            <w:top w:val="none" w:sz="0" w:space="0" w:color="auto"/>
            <w:left w:val="none" w:sz="0" w:space="0" w:color="auto"/>
            <w:bottom w:val="none" w:sz="0" w:space="0" w:color="auto"/>
            <w:right w:val="none" w:sz="0" w:space="0" w:color="auto"/>
          </w:divBdr>
        </w:div>
        <w:div w:id="741368709">
          <w:marLeft w:val="0"/>
          <w:marRight w:val="0"/>
          <w:marTop w:val="0"/>
          <w:marBottom w:val="0"/>
          <w:divBdr>
            <w:top w:val="none" w:sz="0" w:space="0" w:color="auto"/>
            <w:left w:val="none" w:sz="0" w:space="0" w:color="auto"/>
            <w:bottom w:val="none" w:sz="0" w:space="0" w:color="auto"/>
            <w:right w:val="none" w:sz="0" w:space="0" w:color="auto"/>
          </w:divBdr>
        </w:div>
        <w:div w:id="2025129327">
          <w:marLeft w:val="0"/>
          <w:marRight w:val="0"/>
          <w:marTop w:val="0"/>
          <w:marBottom w:val="0"/>
          <w:divBdr>
            <w:top w:val="none" w:sz="0" w:space="0" w:color="auto"/>
            <w:left w:val="none" w:sz="0" w:space="0" w:color="auto"/>
            <w:bottom w:val="none" w:sz="0" w:space="0" w:color="auto"/>
            <w:right w:val="none" w:sz="0" w:space="0" w:color="auto"/>
          </w:divBdr>
        </w:div>
        <w:div w:id="168369497">
          <w:marLeft w:val="0"/>
          <w:marRight w:val="0"/>
          <w:marTop w:val="0"/>
          <w:marBottom w:val="0"/>
          <w:divBdr>
            <w:top w:val="none" w:sz="0" w:space="0" w:color="auto"/>
            <w:left w:val="none" w:sz="0" w:space="0" w:color="auto"/>
            <w:bottom w:val="none" w:sz="0" w:space="0" w:color="auto"/>
            <w:right w:val="none" w:sz="0" w:space="0" w:color="auto"/>
          </w:divBdr>
        </w:div>
        <w:div w:id="1652565646">
          <w:marLeft w:val="0"/>
          <w:marRight w:val="0"/>
          <w:marTop w:val="0"/>
          <w:marBottom w:val="0"/>
          <w:divBdr>
            <w:top w:val="none" w:sz="0" w:space="0" w:color="auto"/>
            <w:left w:val="none" w:sz="0" w:space="0" w:color="auto"/>
            <w:bottom w:val="none" w:sz="0" w:space="0" w:color="auto"/>
            <w:right w:val="none" w:sz="0" w:space="0" w:color="auto"/>
          </w:divBdr>
        </w:div>
        <w:div w:id="548037421">
          <w:marLeft w:val="0"/>
          <w:marRight w:val="0"/>
          <w:marTop w:val="0"/>
          <w:marBottom w:val="0"/>
          <w:divBdr>
            <w:top w:val="none" w:sz="0" w:space="0" w:color="auto"/>
            <w:left w:val="none" w:sz="0" w:space="0" w:color="auto"/>
            <w:bottom w:val="none" w:sz="0" w:space="0" w:color="auto"/>
            <w:right w:val="none" w:sz="0" w:space="0" w:color="auto"/>
          </w:divBdr>
        </w:div>
        <w:div w:id="1427076005">
          <w:marLeft w:val="0"/>
          <w:marRight w:val="0"/>
          <w:marTop w:val="0"/>
          <w:marBottom w:val="0"/>
          <w:divBdr>
            <w:top w:val="none" w:sz="0" w:space="0" w:color="auto"/>
            <w:left w:val="none" w:sz="0" w:space="0" w:color="auto"/>
            <w:bottom w:val="none" w:sz="0" w:space="0" w:color="auto"/>
            <w:right w:val="none" w:sz="0" w:space="0" w:color="auto"/>
          </w:divBdr>
        </w:div>
        <w:div w:id="935792378">
          <w:marLeft w:val="0"/>
          <w:marRight w:val="0"/>
          <w:marTop w:val="0"/>
          <w:marBottom w:val="0"/>
          <w:divBdr>
            <w:top w:val="none" w:sz="0" w:space="0" w:color="auto"/>
            <w:left w:val="none" w:sz="0" w:space="0" w:color="auto"/>
            <w:bottom w:val="none" w:sz="0" w:space="0" w:color="auto"/>
            <w:right w:val="none" w:sz="0" w:space="0" w:color="auto"/>
          </w:divBdr>
        </w:div>
        <w:div w:id="263731234">
          <w:marLeft w:val="0"/>
          <w:marRight w:val="0"/>
          <w:marTop w:val="0"/>
          <w:marBottom w:val="0"/>
          <w:divBdr>
            <w:top w:val="none" w:sz="0" w:space="0" w:color="auto"/>
            <w:left w:val="none" w:sz="0" w:space="0" w:color="auto"/>
            <w:bottom w:val="none" w:sz="0" w:space="0" w:color="auto"/>
            <w:right w:val="none" w:sz="0" w:space="0" w:color="auto"/>
          </w:divBdr>
        </w:div>
        <w:div w:id="205066324">
          <w:marLeft w:val="0"/>
          <w:marRight w:val="0"/>
          <w:marTop w:val="0"/>
          <w:marBottom w:val="0"/>
          <w:divBdr>
            <w:top w:val="none" w:sz="0" w:space="0" w:color="auto"/>
            <w:left w:val="none" w:sz="0" w:space="0" w:color="auto"/>
            <w:bottom w:val="none" w:sz="0" w:space="0" w:color="auto"/>
            <w:right w:val="none" w:sz="0" w:space="0" w:color="auto"/>
          </w:divBdr>
        </w:div>
        <w:div w:id="2092193013">
          <w:marLeft w:val="0"/>
          <w:marRight w:val="0"/>
          <w:marTop w:val="0"/>
          <w:marBottom w:val="0"/>
          <w:divBdr>
            <w:top w:val="none" w:sz="0" w:space="0" w:color="auto"/>
            <w:left w:val="none" w:sz="0" w:space="0" w:color="auto"/>
            <w:bottom w:val="none" w:sz="0" w:space="0" w:color="auto"/>
            <w:right w:val="none" w:sz="0" w:space="0" w:color="auto"/>
          </w:divBdr>
        </w:div>
        <w:div w:id="1597710934">
          <w:marLeft w:val="0"/>
          <w:marRight w:val="0"/>
          <w:marTop w:val="0"/>
          <w:marBottom w:val="0"/>
          <w:divBdr>
            <w:top w:val="none" w:sz="0" w:space="0" w:color="auto"/>
            <w:left w:val="none" w:sz="0" w:space="0" w:color="auto"/>
            <w:bottom w:val="none" w:sz="0" w:space="0" w:color="auto"/>
            <w:right w:val="none" w:sz="0" w:space="0" w:color="auto"/>
          </w:divBdr>
        </w:div>
        <w:div w:id="1469665125">
          <w:marLeft w:val="0"/>
          <w:marRight w:val="0"/>
          <w:marTop w:val="0"/>
          <w:marBottom w:val="0"/>
          <w:divBdr>
            <w:top w:val="none" w:sz="0" w:space="0" w:color="auto"/>
            <w:left w:val="none" w:sz="0" w:space="0" w:color="auto"/>
            <w:bottom w:val="none" w:sz="0" w:space="0" w:color="auto"/>
            <w:right w:val="none" w:sz="0" w:space="0" w:color="auto"/>
          </w:divBdr>
        </w:div>
        <w:div w:id="2130277755">
          <w:marLeft w:val="0"/>
          <w:marRight w:val="0"/>
          <w:marTop w:val="0"/>
          <w:marBottom w:val="0"/>
          <w:divBdr>
            <w:top w:val="none" w:sz="0" w:space="0" w:color="auto"/>
            <w:left w:val="none" w:sz="0" w:space="0" w:color="auto"/>
            <w:bottom w:val="none" w:sz="0" w:space="0" w:color="auto"/>
            <w:right w:val="none" w:sz="0" w:space="0" w:color="auto"/>
          </w:divBdr>
        </w:div>
        <w:div w:id="182519180">
          <w:marLeft w:val="0"/>
          <w:marRight w:val="0"/>
          <w:marTop w:val="0"/>
          <w:marBottom w:val="0"/>
          <w:divBdr>
            <w:top w:val="none" w:sz="0" w:space="0" w:color="auto"/>
            <w:left w:val="none" w:sz="0" w:space="0" w:color="auto"/>
            <w:bottom w:val="none" w:sz="0" w:space="0" w:color="auto"/>
            <w:right w:val="none" w:sz="0" w:space="0" w:color="auto"/>
          </w:divBdr>
        </w:div>
        <w:div w:id="1724794156">
          <w:marLeft w:val="0"/>
          <w:marRight w:val="0"/>
          <w:marTop w:val="0"/>
          <w:marBottom w:val="0"/>
          <w:divBdr>
            <w:top w:val="none" w:sz="0" w:space="0" w:color="auto"/>
            <w:left w:val="none" w:sz="0" w:space="0" w:color="auto"/>
            <w:bottom w:val="none" w:sz="0" w:space="0" w:color="auto"/>
            <w:right w:val="none" w:sz="0" w:space="0" w:color="auto"/>
          </w:divBdr>
        </w:div>
        <w:div w:id="872763355">
          <w:marLeft w:val="0"/>
          <w:marRight w:val="0"/>
          <w:marTop w:val="0"/>
          <w:marBottom w:val="0"/>
          <w:divBdr>
            <w:top w:val="none" w:sz="0" w:space="0" w:color="auto"/>
            <w:left w:val="none" w:sz="0" w:space="0" w:color="auto"/>
            <w:bottom w:val="none" w:sz="0" w:space="0" w:color="auto"/>
            <w:right w:val="none" w:sz="0" w:space="0" w:color="auto"/>
          </w:divBdr>
        </w:div>
        <w:div w:id="726147166">
          <w:marLeft w:val="0"/>
          <w:marRight w:val="0"/>
          <w:marTop w:val="0"/>
          <w:marBottom w:val="0"/>
          <w:divBdr>
            <w:top w:val="none" w:sz="0" w:space="0" w:color="auto"/>
            <w:left w:val="none" w:sz="0" w:space="0" w:color="auto"/>
            <w:bottom w:val="none" w:sz="0" w:space="0" w:color="auto"/>
            <w:right w:val="none" w:sz="0" w:space="0" w:color="auto"/>
          </w:divBdr>
        </w:div>
        <w:div w:id="1167211155">
          <w:marLeft w:val="0"/>
          <w:marRight w:val="0"/>
          <w:marTop w:val="0"/>
          <w:marBottom w:val="0"/>
          <w:divBdr>
            <w:top w:val="none" w:sz="0" w:space="0" w:color="auto"/>
            <w:left w:val="none" w:sz="0" w:space="0" w:color="auto"/>
            <w:bottom w:val="none" w:sz="0" w:space="0" w:color="auto"/>
            <w:right w:val="none" w:sz="0" w:space="0" w:color="auto"/>
          </w:divBdr>
        </w:div>
        <w:div w:id="1027682495">
          <w:marLeft w:val="0"/>
          <w:marRight w:val="0"/>
          <w:marTop w:val="0"/>
          <w:marBottom w:val="0"/>
          <w:divBdr>
            <w:top w:val="none" w:sz="0" w:space="0" w:color="auto"/>
            <w:left w:val="none" w:sz="0" w:space="0" w:color="auto"/>
            <w:bottom w:val="none" w:sz="0" w:space="0" w:color="auto"/>
            <w:right w:val="none" w:sz="0" w:space="0" w:color="auto"/>
          </w:divBdr>
        </w:div>
        <w:div w:id="681200408">
          <w:marLeft w:val="0"/>
          <w:marRight w:val="0"/>
          <w:marTop w:val="0"/>
          <w:marBottom w:val="0"/>
          <w:divBdr>
            <w:top w:val="none" w:sz="0" w:space="0" w:color="auto"/>
            <w:left w:val="none" w:sz="0" w:space="0" w:color="auto"/>
            <w:bottom w:val="none" w:sz="0" w:space="0" w:color="auto"/>
            <w:right w:val="none" w:sz="0" w:space="0" w:color="auto"/>
          </w:divBdr>
        </w:div>
        <w:div w:id="1797680496">
          <w:marLeft w:val="0"/>
          <w:marRight w:val="0"/>
          <w:marTop w:val="0"/>
          <w:marBottom w:val="0"/>
          <w:divBdr>
            <w:top w:val="none" w:sz="0" w:space="0" w:color="auto"/>
            <w:left w:val="none" w:sz="0" w:space="0" w:color="auto"/>
            <w:bottom w:val="none" w:sz="0" w:space="0" w:color="auto"/>
            <w:right w:val="none" w:sz="0" w:space="0" w:color="auto"/>
          </w:divBdr>
        </w:div>
        <w:div w:id="398402885">
          <w:marLeft w:val="0"/>
          <w:marRight w:val="0"/>
          <w:marTop w:val="0"/>
          <w:marBottom w:val="0"/>
          <w:divBdr>
            <w:top w:val="none" w:sz="0" w:space="0" w:color="auto"/>
            <w:left w:val="none" w:sz="0" w:space="0" w:color="auto"/>
            <w:bottom w:val="none" w:sz="0" w:space="0" w:color="auto"/>
            <w:right w:val="none" w:sz="0" w:space="0" w:color="auto"/>
          </w:divBdr>
        </w:div>
        <w:div w:id="1417827880">
          <w:marLeft w:val="0"/>
          <w:marRight w:val="0"/>
          <w:marTop w:val="0"/>
          <w:marBottom w:val="0"/>
          <w:divBdr>
            <w:top w:val="none" w:sz="0" w:space="0" w:color="auto"/>
            <w:left w:val="none" w:sz="0" w:space="0" w:color="auto"/>
            <w:bottom w:val="none" w:sz="0" w:space="0" w:color="auto"/>
            <w:right w:val="none" w:sz="0" w:space="0" w:color="auto"/>
          </w:divBdr>
        </w:div>
        <w:div w:id="1801609441">
          <w:marLeft w:val="0"/>
          <w:marRight w:val="0"/>
          <w:marTop w:val="0"/>
          <w:marBottom w:val="0"/>
          <w:divBdr>
            <w:top w:val="none" w:sz="0" w:space="0" w:color="auto"/>
            <w:left w:val="none" w:sz="0" w:space="0" w:color="auto"/>
            <w:bottom w:val="none" w:sz="0" w:space="0" w:color="auto"/>
            <w:right w:val="none" w:sz="0" w:space="0" w:color="auto"/>
          </w:divBdr>
        </w:div>
        <w:div w:id="969752376">
          <w:marLeft w:val="0"/>
          <w:marRight w:val="0"/>
          <w:marTop w:val="0"/>
          <w:marBottom w:val="0"/>
          <w:divBdr>
            <w:top w:val="none" w:sz="0" w:space="0" w:color="auto"/>
            <w:left w:val="none" w:sz="0" w:space="0" w:color="auto"/>
            <w:bottom w:val="none" w:sz="0" w:space="0" w:color="auto"/>
            <w:right w:val="none" w:sz="0" w:space="0" w:color="auto"/>
          </w:divBdr>
        </w:div>
        <w:div w:id="1483736062">
          <w:marLeft w:val="0"/>
          <w:marRight w:val="0"/>
          <w:marTop w:val="0"/>
          <w:marBottom w:val="0"/>
          <w:divBdr>
            <w:top w:val="none" w:sz="0" w:space="0" w:color="auto"/>
            <w:left w:val="none" w:sz="0" w:space="0" w:color="auto"/>
            <w:bottom w:val="none" w:sz="0" w:space="0" w:color="auto"/>
            <w:right w:val="none" w:sz="0" w:space="0" w:color="auto"/>
          </w:divBdr>
        </w:div>
        <w:div w:id="1025130539">
          <w:marLeft w:val="0"/>
          <w:marRight w:val="0"/>
          <w:marTop w:val="0"/>
          <w:marBottom w:val="0"/>
          <w:divBdr>
            <w:top w:val="none" w:sz="0" w:space="0" w:color="auto"/>
            <w:left w:val="none" w:sz="0" w:space="0" w:color="auto"/>
            <w:bottom w:val="none" w:sz="0" w:space="0" w:color="auto"/>
            <w:right w:val="none" w:sz="0" w:space="0" w:color="auto"/>
          </w:divBdr>
        </w:div>
        <w:div w:id="1607151172">
          <w:marLeft w:val="0"/>
          <w:marRight w:val="0"/>
          <w:marTop w:val="0"/>
          <w:marBottom w:val="0"/>
          <w:divBdr>
            <w:top w:val="none" w:sz="0" w:space="0" w:color="auto"/>
            <w:left w:val="none" w:sz="0" w:space="0" w:color="auto"/>
            <w:bottom w:val="none" w:sz="0" w:space="0" w:color="auto"/>
            <w:right w:val="none" w:sz="0" w:space="0" w:color="auto"/>
          </w:divBdr>
        </w:div>
        <w:div w:id="174199136">
          <w:marLeft w:val="0"/>
          <w:marRight w:val="0"/>
          <w:marTop w:val="0"/>
          <w:marBottom w:val="0"/>
          <w:divBdr>
            <w:top w:val="none" w:sz="0" w:space="0" w:color="auto"/>
            <w:left w:val="none" w:sz="0" w:space="0" w:color="auto"/>
            <w:bottom w:val="none" w:sz="0" w:space="0" w:color="auto"/>
            <w:right w:val="none" w:sz="0" w:space="0" w:color="auto"/>
          </w:divBdr>
        </w:div>
        <w:div w:id="711808578">
          <w:marLeft w:val="0"/>
          <w:marRight w:val="0"/>
          <w:marTop w:val="0"/>
          <w:marBottom w:val="0"/>
          <w:divBdr>
            <w:top w:val="none" w:sz="0" w:space="0" w:color="auto"/>
            <w:left w:val="none" w:sz="0" w:space="0" w:color="auto"/>
            <w:bottom w:val="none" w:sz="0" w:space="0" w:color="auto"/>
            <w:right w:val="none" w:sz="0" w:space="0" w:color="auto"/>
          </w:divBdr>
        </w:div>
        <w:div w:id="1305812593">
          <w:marLeft w:val="0"/>
          <w:marRight w:val="0"/>
          <w:marTop w:val="0"/>
          <w:marBottom w:val="0"/>
          <w:divBdr>
            <w:top w:val="none" w:sz="0" w:space="0" w:color="auto"/>
            <w:left w:val="none" w:sz="0" w:space="0" w:color="auto"/>
            <w:bottom w:val="none" w:sz="0" w:space="0" w:color="auto"/>
            <w:right w:val="none" w:sz="0" w:space="0" w:color="auto"/>
          </w:divBdr>
        </w:div>
        <w:div w:id="2032413439">
          <w:marLeft w:val="0"/>
          <w:marRight w:val="0"/>
          <w:marTop w:val="0"/>
          <w:marBottom w:val="0"/>
          <w:divBdr>
            <w:top w:val="none" w:sz="0" w:space="0" w:color="auto"/>
            <w:left w:val="none" w:sz="0" w:space="0" w:color="auto"/>
            <w:bottom w:val="none" w:sz="0" w:space="0" w:color="auto"/>
            <w:right w:val="none" w:sz="0" w:space="0" w:color="auto"/>
          </w:divBdr>
        </w:div>
        <w:div w:id="482309139">
          <w:marLeft w:val="0"/>
          <w:marRight w:val="0"/>
          <w:marTop w:val="0"/>
          <w:marBottom w:val="0"/>
          <w:divBdr>
            <w:top w:val="none" w:sz="0" w:space="0" w:color="auto"/>
            <w:left w:val="none" w:sz="0" w:space="0" w:color="auto"/>
            <w:bottom w:val="none" w:sz="0" w:space="0" w:color="auto"/>
            <w:right w:val="none" w:sz="0" w:space="0" w:color="auto"/>
          </w:divBdr>
        </w:div>
        <w:div w:id="347947601">
          <w:marLeft w:val="0"/>
          <w:marRight w:val="0"/>
          <w:marTop w:val="0"/>
          <w:marBottom w:val="0"/>
          <w:divBdr>
            <w:top w:val="none" w:sz="0" w:space="0" w:color="auto"/>
            <w:left w:val="none" w:sz="0" w:space="0" w:color="auto"/>
            <w:bottom w:val="none" w:sz="0" w:space="0" w:color="auto"/>
            <w:right w:val="none" w:sz="0" w:space="0" w:color="auto"/>
          </w:divBdr>
        </w:div>
        <w:div w:id="696661133">
          <w:marLeft w:val="0"/>
          <w:marRight w:val="0"/>
          <w:marTop w:val="0"/>
          <w:marBottom w:val="0"/>
          <w:divBdr>
            <w:top w:val="none" w:sz="0" w:space="0" w:color="auto"/>
            <w:left w:val="none" w:sz="0" w:space="0" w:color="auto"/>
            <w:bottom w:val="none" w:sz="0" w:space="0" w:color="auto"/>
            <w:right w:val="none" w:sz="0" w:space="0" w:color="auto"/>
          </w:divBdr>
        </w:div>
        <w:div w:id="326713356">
          <w:marLeft w:val="0"/>
          <w:marRight w:val="0"/>
          <w:marTop w:val="0"/>
          <w:marBottom w:val="0"/>
          <w:divBdr>
            <w:top w:val="none" w:sz="0" w:space="0" w:color="auto"/>
            <w:left w:val="none" w:sz="0" w:space="0" w:color="auto"/>
            <w:bottom w:val="none" w:sz="0" w:space="0" w:color="auto"/>
            <w:right w:val="none" w:sz="0" w:space="0" w:color="auto"/>
          </w:divBdr>
        </w:div>
        <w:div w:id="379980177">
          <w:marLeft w:val="0"/>
          <w:marRight w:val="0"/>
          <w:marTop w:val="0"/>
          <w:marBottom w:val="0"/>
          <w:divBdr>
            <w:top w:val="none" w:sz="0" w:space="0" w:color="auto"/>
            <w:left w:val="none" w:sz="0" w:space="0" w:color="auto"/>
            <w:bottom w:val="none" w:sz="0" w:space="0" w:color="auto"/>
            <w:right w:val="none" w:sz="0" w:space="0" w:color="auto"/>
          </w:divBdr>
        </w:div>
        <w:div w:id="451246602">
          <w:marLeft w:val="0"/>
          <w:marRight w:val="0"/>
          <w:marTop w:val="0"/>
          <w:marBottom w:val="0"/>
          <w:divBdr>
            <w:top w:val="none" w:sz="0" w:space="0" w:color="auto"/>
            <w:left w:val="none" w:sz="0" w:space="0" w:color="auto"/>
            <w:bottom w:val="none" w:sz="0" w:space="0" w:color="auto"/>
            <w:right w:val="none" w:sz="0" w:space="0" w:color="auto"/>
          </w:divBdr>
        </w:div>
        <w:div w:id="171072489">
          <w:marLeft w:val="0"/>
          <w:marRight w:val="0"/>
          <w:marTop w:val="0"/>
          <w:marBottom w:val="0"/>
          <w:divBdr>
            <w:top w:val="none" w:sz="0" w:space="0" w:color="auto"/>
            <w:left w:val="none" w:sz="0" w:space="0" w:color="auto"/>
            <w:bottom w:val="none" w:sz="0" w:space="0" w:color="auto"/>
            <w:right w:val="none" w:sz="0" w:space="0" w:color="auto"/>
          </w:divBdr>
        </w:div>
        <w:div w:id="747650289">
          <w:marLeft w:val="0"/>
          <w:marRight w:val="0"/>
          <w:marTop w:val="0"/>
          <w:marBottom w:val="0"/>
          <w:divBdr>
            <w:top w:val="none" w:sz="0" w:space="0" w:color="auto"/>
            <w:left w:val="none" w:sz="0" w:space="0" w:color="auto"/>
            <w:bottom w:val="none" w:sz="0" w:space="0" w:color="auto"/>
            <w:right w:val="none" w:sz="0" w:space="0" w:color="auto"/>
          </w:divBdr>
        </w:div>
        <w:div w:id="151606163">
          <w:marLeft w:val="0"/>
          <w:marRight w:val="0"/>
          <w:marTop w:val="0"/>
          <w:marBottom w:val="0"/>
          <w:divBdr>
            <w:top w:val="none" w:sz="0" w:space="0" w:color="auto"/>
            <w:left w:val="none" w:sz="0" w:space="0" w:color="auto"/>
            <w:bottom w:val="none" w:sz="0" w:space="0" w:color="auto"/>
            <w:right w:val="none" w:sz="0" w:space="0" w:color="auto"/>
          </w:divBdr>
        </w:div>
        <w:div w:id="1426681676">
          <w:marLeft w:val="0"/>
          <w:marRight w:val="0"/>
          <w:marTop w:val="0"/>
          <w:marBottom w:val="0"/>
          <w:divBdr>
            <w:top w:val="none" w:sz="0" w:space="0" w:color="auto"/>
            <w:left w:val="none" w:sz="0" w:space="0" w:color="auto"/>
            <w:bottom w:val="none" w:sz="0" w:space="0" w:color="auto"/>
            <w:right w:val="none" w:sz="0" w:space="0" w:color="auto"/>
          </w:divBdr>
        </w:div>
        <w:div w:id="1687251139">
          <w:marLeft w:val="0"/>
          <w:marRight w:val="0"/>
          <w:marTop w:val="0"/>
          <w:marBottom w:val="0"/>
          <w:divBdr>
            <w:top w:val="none" w:sz="0" w:space="0" w:color="auto"/>
            <w:left w:val="none" w:sz="0" w:space="0" w:color="auto"/>
            <w:bottom w:val="none" w:sz="0" w:space="0" w:color="auto"/>
            <w:right w:val="none" w:sz="0" w:space="0" w:color="auto"/>
          </w:divBdr>
        </w:div>
        <w:div w:id="683172346">
          <w:marLeft w:val="0"/>
          <w:marRight w:val="0"/>
          <w:marTop w:val="0"/>
          <w:marBottom w:val="0"/>
          <w:divBdr>
            <w:top w:val="none" w:sz="0" w:space="0" w:color="auto"/>
            <w:left w:val="none" w:sz="0" w:space="0" w:color="auto"/>
            <w:bottom w:val="none" w:sz="0" w:space="0" w:color="auto"/>
            <w:right w:val="none" w:sz="0" w:space="0" w:color="auto"/>
          </w:divBdr>
        </w:div>
        <w:div w:id="1700274732">
          <w:marLeft w:val="0"/>
          <w:marRight w:val="0"/>
          <w:marTop w:val="0"/>
          <w:marBottom w:val="0"/>
          <w:divBdr>
            <w:top w:val="none" w:sz="0" w:space="0" w:color="auto"/>
            <w:left w:val="none" w:sz="0" w:space="0" w:color="auto"/>
            <w:bottom w:val="none" w:sz="0" w:space="0" w:color="auto"/>
            <w:right w:val="none" w:sz="0" w:space="0" w:color="auto"/>
          </w:divBdr>
        </w:div>
        <w:div w:id="296107960">
          <w:marLeft w:val="0"/>
          <w:marRight w:val="0"/>
          <w:marTop w:val="0"/>
          <w:marBottom w:val="0"/>
          <w:divBdr>
            <w:top w:val="none" w:sz="0" w:space="0" w:color="auto"/>
            <w:left w:val="none" w:sz="0" w:space="0" w:color="auto"/>
            <w:bottom w:val="none" w:sz="0" w:space="0" w:color="auto"/>
            <w:right w:val="none" w:sz="0" w:space="0" w:color="auto"/>
          </w:divBdr>
        </w:div>
        <w:div w:id="145900789">
          <w:marLeft w:val="0"/>
          <w:marRight w:val="0"/>
          <w:marTop w:val="0"/>
          <w:marBottom w:val="0"/>
          <w:divBdr>
            <w:top w:val="none" w:sz="0" w:space="0" w:color="auto"/>
            <w:left w:val="none" w:sz="0" w:space="0" w:color="auto"/>
            <w:bottom w:val="none" w:sz="0" w:space="0" w:color="auto"/>
            <w:right w:val="none" w:sz="0" w:space="0" w:color="auto"/>
          </w:divBdr>
        </w:div>
        <w:div w:id="34889970">
          <w:marLeft w:val="0"/>
          <w:marRight w:val="0"/>
          <w:marTop w:val="0"/>
          <w:marBottom w:val="0"/>
          <w:divBdr>
            <w:top w:val="none" w:sz="0" w:space="0" w:color="auto"/>
            <w:left w:val="none" w:sz="0" w:space="0" w:color="auto"/>
            <w:bottom w:val="none" w:sz="0" w:space="0" w:color="auto"/>
            <w:right w:val="none" w:sz="0" w:space="0" w:color="auto"/>
          </w:divBdr>
        </w:div>
        <w:div w:id="1206217166">
          <w:marLeft w:val="0"/>
          <w:marRight w:val="0"/>
          <w:marTop w:val="0"/>
          <w:marBottom w:val="0"/>
          <w:divBdr>
            <w:top w:val="none" w:sz="0" w:space="0" w:color="auto"/>
            <w:left w:val="none" w:sz="0" w:space="0" w:color="auto"/>
            <w:bottom w:val="none" w:sz="0" w:space="0" w:color="auto"/>
            <w:right w:val="none" w:sz="0" w:space="0" w:color="auto"/>
          </w:divBdr>
        </w:div>
        <w:div w:id="954213004">
          <w:marLeft w:val="0"/>
          <w:marRight w:val="0"/>
          <w:marTop w:val="0"/>
          <w:marBottom w:val="0"/>
          <w:divBdr>
            <w:top w:val="none" w:sz="0" w:space="0" w:color="auto"/>
            <w:left w:val="none" w:sz="0" w:space="0" w:color="auto"/>
            <w:bottom w:val="none" w:sz="0" w:space="0" w:color="auto"/>
            <w:right w:val="none" w:sz="0" w:space="0" w:color="auto"/>
          </w:divBdr>
        </w:div>
        <w:div w:id="1852328338">
          <w:marLeft w:val="0"/>
          <w:marRight w:val="0"/>
          <w:marTop w:val="0"/>
          <w:marBottom w:val="0"/>
          <w:divBdr>
            <w:top w:val="none" w:sz="0" w:space="0" w:color="auto"/>
            <w:left w:val="none" w:sz="0" w:space="0" w:color="auto"/>
            <w:bottom w:val="none" w:sz="0" w:space="0" w:color="auto"/>
            <w:right w:val="none" w:sz="0" w:space="0" w:color="auto"/>
          </w:divBdr>
        </w:div>
        <w:div w:id="55708088">
          <w:marLeft w:val="0"/>
          <w:marRight w:val="0"/>
          <w:marTop w:val="0"/>
          <w:marBottom w:val="0"/>
          <w:divBdr>
            <w:top w:val="none" w:sz="0" w:space="0" w:color="auto"/>
            <w:left w:val="none" w:sz="0" w:space="0" w:color="auto"/>
            <w:bottom w:val="none" w:sz="0" w:space="0" w:color="auto"/>
            <w:right w:val="none" w:sz="0" w:space="0" w:color="auto"/>
          </w:divBdr>
        </w:div>
        <w:div w:id="1570529506">
          <w:marLeft w:val="0"/>
          <w:marRight w:val="0"/>
          <w:marTop w:val="0"/>
          <w:marBottom w:val="0"/>
          <w:divBdr>
            <w:top w:val="none" w:sz="0" w:space="0" w:color="auto"/>
            <w:left w:val="none" w:sz="0" w:space="0" w:color="auto"/>
            <w:bottom w:val="none" w:sz="0" w:space="0" w:color="auto"/>
            <w:right w:val="none" w:sz="0" w:space="0" w:color="auto"/>
          </w:divBdr>
        </w:div>
        <w:div w:id="1582061403">
          <w:marLeft w:val="0"/>
          <w:marRight w:val="0"/>
          <w:marTop w:val="0"/>
          <w:marBottom w:val="0"/>
          <w:divBdr>
            <w:top w:val="none" w:sz="0" w:space="0" w:color="auto"/>
            <w:left w:val="none" w:sz="0" w:space="0" w:color="auto"/>
            <w:bottom w:val="none" w:sz="0" w:space="0" w:color="auto"/>
            <w:right w:val="none" w:sz="0" w:space="0" w:color="auto"/>
          </w:divBdr>
        </w:div>
        <w:div w:id="170166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1" Type="http://schemas.openxmlformats.org/officeDocument/2006/relationships/control" Target="activeX/activeX16.xml"/><Relationship Id="rId42" Type="http://schemas.openxmlformats.org/officeDocument/2006/relationships/control" Target="activeX/activeX37.xml"/><Relationship Id="rId63" Type="http://schemas.openxmlformats.org/officeDocument/2006/relationships/control" Target="activeX/activeX58.xml"/><Relationship Id="rId84" Type="http://schemas.openxmlformats.org/officeDocument/2006/relationships/control" Target="activeX/activeX79.xml"/><Relationship Id="rId138" Type="http://schemas.openxmlformats.org/officeDocument/2006/relationships/control" Target="activeX/activeX133.xml"/><Relationship Id="rId159" Type="http://schemas.openxmlformats.org/officeDocument/2006/relationships/control" Target="activeX/activeX153.xml"/><Relationship Id="rId170" Type="http://schemas.openxmlformats.org/officeDocument/2006/relationships/control" Target="activeX/activeX164.xml"/><Relationship Id="rId191" Type="http://schemas.openxmlformats.org/officeDocument/2006/relationships/control" Target="activeX/activeX185.xml"/><Relationship Id="rId205" Type="http://schemas.openxmlformats.org/officeDocument/2006/relationships/control" Target="activeX/activeX199.xml"/><Relationship Id="rId16" Type="http://schemas.openxmlformats.org/officeDocument/2006/relationships/control" Target="activeX/activeX11.xml"/><Relationship Id="rId107" Type="http://schemas.openxmlformats.org/officeDocument/2006/relationships/control" Target="activeX/activeX102.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28" Type="http://schemas.openxmlformats.org/officeDocument/2006/relationships/control" Target="activeX/activeX123.xml"/><Relationship Id="rId144" Type="http://schemas.openxmlformats.org/officeDocument/2006/relationships/control" Target="activeX/activeX139.xml"/><Relationship Id="rId149" Type="http://schemas.openxmlformats.org/officeDocument/2006/relationships/control" Target="activeX/activeX144.xml"/><Relationship Id="rId5" Type="http://schemas.openxmlformats.org/officeDocument/2006/relationships/image" Target="media/image1.wmf"/><Relationship Id="rId90" Type="http://schemas.openxmlformats.org/officeDocument/2006/relationships/control" Target="activeX/activeX85.xml"/><Relationship Id="rId95" Type="http://schemas.openxmlformats.org/officeDocument/2006/relationships/control" Target="activeX/activeX90.xml"/><Relationship Id="rId160" Type="http://schemas.openxmlformats.org/officeDocument/2006/relationships/control" Target="activeX/activeX154.xml"/><Relationship Id="rId165" Type="http://schemas.openxmlformats.org/officeDocument/2006/relationships/control" Target="activeX/activeX159.xml"/><Relationship Id="rId181" Type="http://schemas.openxmlformats.org/officeDocument/2006/relationships/control" Target="activeX/activeX175.xml"/><Relationship Id="rId186" Type="http://schemas.openxmlformats.org/officeDocument/2006/relationships/control" Target="activeX/activeX180.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8.xml"/><Relationship Id="rId48" Type="http://schemas.openxmlformats.org/officeDocument/2006/relationships/control" Target="activeX/activeX43.xml"/><Relationship Id="rId64" Type="http://schemas.openxmlformats.org/officeDocument/2006/relationships/control" Target="activeX/activeX59.xml"/><Relationship Id="rId69" Type="http://schemas.openxmlformats.org/officeDocument/2006/relationships/control" Target="activeX/activeX64.xml"/><Relationship Id="rId113" Type="http://schemas.openxmlformats.org/officeDocument/2006/relationships/control" Target="activeX/activeX108.xml"/><Relationship Id="rId118" Type="http://schemas.openxmlformats.org/officeDocument/2006/relationships/control" Target="activeX/activeX113.xml"/><Relationship Id="rId134" Type="http://schemas.openxmlformats.org/officeDocument/2006/relationships/control" Target="activeX/activeX129.xml"/><Relationship Id="rId139" Type="http://schemas.openxmlformats.org/officeDocument/2006/relationships/control" Target="activeX/activeX134.xml"/><Relationship Id="rId80" Type="http://schemas.openxmlformats.org/officeDocument/2006/relationships/control" Target="activeX/activeX75.xml"/><Relationship Id="rId85" Type="http://schemas.openxmlformats.org/officeDocument/2006/relationships/control" Target="activeX/activeX80.xml"/><Relationship Id="rId150" Type="http://schemas.openxmlformats.org/officeDocument/2006/relationships/control" Target="activeX/activeX145.xml"/><Relationship Id="rId155" Type="http://schemas.openxmlformats.org/officeDocument/2006/relationships/control" Target="activeX/activeX150.xml"/><Relationship Id="rId171" Type="http://schemas.openxmlformats.org/officeDocument/2006/relationships/control" Target="activeX/activeX165.xml"/><Relationship Id="rId176" Type="http://schemas.openxmlformats.org/officeDocument/2006/relationships/control" Target="activeX/activeX170.xml"/><Relationship Id="rId192" Type="http://schemas.openxmlformats.org/officeDocument/2006/relationships/control" Target="activeX/activeX186.xml"/><Relationship Id="rId197" Type="http://schemas.openxmlformats.org/officeDocument/2006/relationships/control" Target="activeX/activeX191.xml"/><Relationship Id="rId206" Type="http://schemas.openxmlformats.org/officeDocument/2006/relationships/control" Target="activeX/activeX200.xml"/><Relationship Id="rId201" Type="http://schemas.openxmlformats.org/officeDocument/2006/relationships/control" Target="activeX/activeX195.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08" Type="http://schemas.openxmlformats.org/officeDocument/2006/relationships/control" Target="activeX/activeX103.xml"/><Relationship Id="rId124" Type="http://schemas.openxmlformats.org/officeDocument/2006/relationships/control" Target="activeX/activeX119.xml"/><Relationship Id="rId129" Type="http://schemas.openxmlformats.org/officeDocument/2006/relationships/control" Target="activeX/activeX124.xml"/><Relationship Id="rId54" Type="http://schemas.openxmlformats.org/officeDocument/2006/relationships/control" Target="activeX/activeX49.xml"/><Relationship Id="rId70" Type="http://schemas.openxmlformats.org/officeDocument/2006/relationships/control" Target="activeX/activeX65.xml"/><Relationship Id="rId75" Type="http://schemas.openxmlformats.org/officeDocument/2006/relationships/control" Target="activeX/activeX70.xml"/><Relationship Id="rId91" Type="http://schemas.openxmlformats.org/officeDocument/2006/relationships/control" Target="activeX/activeX86.xml"/><Relationship Id="rId96" Type="http://schemas.openxmlformats.org/officeDocument/2006/relationships/control" Target="activeX/activeX91.xml"/><Relationship Id="rId140" Type="http://schemas.openxmlformats.org/officeDocument/2006/relationships/control" Target="activeX/activeX135.xml"/><Relationship Id="rId145" Type="http://schemas.openxmlformats.org/officeDocument/2006/relationships/control" Target="activeX/activeX140.xml"/><Relationship Id="rId161" Type="http://schemas.openxmlformats.org/officeDocument/2006/relationships/control" Target="activeX/activeX155.xml"/><Relationship Id="rId166" Type="http://schemas.openxmlformats.org/officeDocument/2006/relationships/control" Target="activeX/activeX160.xml"/><Relationship Id="rId182" Type="http://schemas.openxmlformats.org/officeDocument/2006/relationships/control" Target="activeX/activeX176.xml"/><Relationship Id="rId187" Type="http://schemas.openxmlformats.org/officeDocument/2006/relationships/control" Target="activeX/activeX181.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119" Type="http://schemas.openxmlformats.org/officeDocument/2006/relationships/control" Target="activeX/activeX114.xml"/><Relationship Id="rId44" Type="http://schemas.openxmlformats.org/officeDocument/2006/relationships/control" Target="activeX/activeX39.xml"/><Relationship Id="rId60" Type="http://schemas.openxmlformats.org/officeDocument/2006/relationships/control" Target="activeX/activeX55.xml"/><Relationship Id="rId65" Type="http://schemas.openxmlformats.org/officeDocument/2006/relationships/control" Target="activeX/activeX60.xml"/><Relationship Id="rId81" Type="http://schemas.openxmlformats.org/officeDocument/2006/relationships/control" Target="activeX/activeX76.xml"/><Relationship Id="rId86" Type="http://schemas.openxmlformats.org/officeDocument/2006/relationships/control" Target="activeX/activeX81.xml"/><Relationship Id="rId130" Type="http://schemas.openxmlformats.org/officeDocument/2006/relationships/control" Target="activeX/activeX125.xml"/><Relationship Id="rId135" Type="http://schemas.openxmlformats.org/officeDocument/2006/relationships/control" Target="activeX/activeX130.xml"/><Relationship Id="rId151" Type="http://schemas.openxmlformats.org/officeDocument/2006/relationships/control" Target="activeX/activeX146.xml"/><Relationship Id="rId156" Type="http://schemas.openxmlformats.org/officeDocument/2006/relationships/image" Target="media/image2.png"/><Relationship Id="rId177" Type="http://schemas.openxmlformats.org/officeDocument/2006/relationships/control" Target="activeX/activeX171.xml"/><Relationship Id="rId198" Type="http://schemas.openxmlformats.org/officeDocument/2006/relationships/control" Target="activeX/activeX192.xml"/><Relationship Id="rId172" Type="http://schemas.openxmlformats.org/officeDocument/2006/relationships/control" Target="activeX/activeX166.xml"/><Relationship Id="rId193" Type="http://schemas.openxmlformats.org/officeDocument/2006/relationships/control" Target="activeX/activeX187.xml"/><Relationship Id="rId202" Type="http://schemas.openxmlformats.org/officeDocument/2006/relationships/control" Target="activeX/activeX196.xml"/><Relationship Id="rId207" Type="http://schemas.openxmlformats.org/officeDocument/2006/relationships/fontTable" Target="fontTable.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2.xml"/><Relationship Id="rId104" Type="http://schemas.openxmlformats.org/officeDocument/2006/relationships/control" Target="activeX/activeX99.xml"/><Relationship Id="rId120" Type="http://schemas.openxmlformats.org/officeDocument/2006/relationships/control" Target="activeX/activeX115.xml"/><Relationship Id="rId125" Type="http://schemas.openxmlformats.org/officeDocument/2006/relationships/control" Target="activeX/activeX120.xml"/><Relationship Id="rId141" Type="http://schemas.openxmlformats.org/officeDocument/2006/relationships/control" Target="activeX/activeX136.xml"/><Relationship Id="rId146" Type="http://schemas.openxmlformats.org/officeDocument/2006/relationships/control" Target="activeX/activeX141.xml"/><Relationship Id="rId167" Type="http://schemas.openxmlformats.org/officeDocument/2006/relationships/control" Target="activeX/activeX161.xml"/><Relationship Id="rId188" Type="http://schemas.openxmlformats.org/officeDocument/2006/relationships/control" Target="activeX/activeX182.xml"/><Relationship Id="rId7" Type="http://schemas.openxmlformats.org/officeDocument/2006/relationships/control" Target="activeX/activeX2.xml"/><Relationship Id="rId71" Type="http://schemas.openxmlformats.org/officeDocument/2006/relationships/control" Target="activeX/activeX66.xml"/><Relationship Id="rId92" Type="http://schemas.openxmlformats.org/officeDocument/2006/relationships/control" Target="activeX/activeX87.xml"/><Relationship Id="rId162" Type="http://schemas.openxmlformats.org/officeDocument/2006/relationships/control" Target="activeX/activeX156.xml"/><Relationship Id="rId183" Type="http://schemas.openxmlformats.org/officeDocument/2006/relationships/control" Target="activeX/activeX177.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15" Type="http://schemas.openxmlformats.org/officeDocument/2006/relationships/control" Target="activeX/activeX110.xml"/><Relationship Id="rId131" Type="http://schemas.openxmlformats.org/officeDocument/2006/relationships/control" Target="activeX/activeX126.xml"/><Relationship Id="rId136" Type="http://schemas.openxmlformats.org/officeDocument/2006/relationships/control" Target="activeX/activeX131.xml"/><Relationship Id="rId157" Type="http://schemas.openxmlformats.org/officeDocument/2006/relationships/control" Target="activeX/activeX151.xml"/><Relationship Id="rId178" Type="http://schemas.openxmlformats.org/officeDocument/2006/relationships/control" Target="activeX/activeX172.xml"/><Relationship Id="rId61" Type="http://schemas.openxmlformats.org/officeDocument/2006/relationships/control" Target="activeX/activeX56.xml"/><Relationship Id="rId82" Type="http://schemas.openxmlformats.org/officeDocument/2006/relationships/control" Target="activeX/activeX77.xml"/><Relationship Id="rId152" Type="http://schemas.openxmlformats.org/officeDocument/2006/relationships/control" Target="activeX/activeX147.xml"/><Relationship Id="rId173" Type="http://schemas.openxmlformats.org/officeDocument/2006/relationships/control" Target="activeX/activeX167.xml"/><Relationship Id="rId194" Type="http://schemas.openxmlformats.org/officeDocument/2006/relationships/control" Target="activeX/activeX188.xml"/><Relationship Id="rId199" Type="http://schemas.openxmlformats.org/officeDocument/2006/relationships/control" Target="activeX/activeX193.xml"/><Relationship Id="rId203" Type="http://schemas.openxmlformats.org/officeDocument/2006/relationships/control" Target="activeX/activeX197.xml"/><Relationship Id="rId208" Type="http://schemas.openxmlformats.org/officeDocument/2006/relationships/theme" Target="theme/theme1.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2.xml"/><Relationship Id="rId168" Type="http://schemas.openxmlformats.org/officeDocument/2006/relationships/control" Target="activeX/activeX162.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98" Type="http://schemas.openxmlformats.org/officeDocument/2006/relationships/control" Target="activeX/activeX93.xml"/><Relationship Id="rId121" Type="http://schemas.openxmlformats.org/officeDocument/2006/relationships/control" Target="activeX/activeX116.xml"/><Relationship Id="rId142" Type="http://schemas.openxmlformats.org/officeDocument/2006/relationships/control" Target="activeX/activeX137.xml"/><Relationship Id="rId163" Type="http://schemas.openxmlformats.org/officeDocument/2006/relationships/control" Target="activeX/activeX157.xml"/><Relationship Id="rId184" Type="http://schemas.openxmlformats.org/officeDocument/2006/relationships/control" Target="activeX/activeX178.xml"/><Relationship Id="rId189" Type="http://schemas.openxmlformats.org/officeDocument/2006/relationships/control" Target="activeX/activeX183.xml"/><Relationship Id="rId3" Type="http://schemas.openxmlformats.org/officeDocument/2006/relationships/settings" Target="settings.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2.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88" Type="http://schemas.openxmlformats.org/officeDocument/2006/relationships/control" Target="activeX/activeX83.xml"/><Relationship Id="rId111" Type="http://schemas.openxmlformats.org/officeDocument/2006/relationships/control" Target="activeX/activeX106.xml"/><Relationship Id="rId132" Type="http://schemas.openxmlformats.org/officeDocument/2006/relationships/control" Target="activeX/activeX127.xml"/><Relationship Id="rId153" Type="http://schemas.openxmlformats.org/officeDocument/2006/relationships/control" Target="activeX/activeX148.xml"/><Relationship Id="rId174" Type="http://schemas.openxmlformats.org/officeDocument/2006/relationships/control" Target="activeX/activeX168.xml"/><Relationship Id="rId179" Type="http://schemas.openxmlformats.org/officeDocument/2006/relationships/control" Target="activeX/activeX173.xml"/><Relationship Id="rId195" Type="http://schemas.openxmlformats.org/officeDocument/2006/relationships/control" Target="activeX/activeX189.xml"/><Relationship Id="rId190" Type="http://schemas.openxmlformats.org/officeDocument/2006/relationships/control" Target="activeX/activeX184.xml"/><Relationship Id="rId204" Type="http://schemas.openxmlformats.org/officeDocument/2006/relationships/control" Target="activeX/activeX198.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106" Type="http://schemas.openxmlformats.org/officeDocument/2006/relationships/control" Target="activeX/activeX101.xml"/><Relationship Id="rId127" Type="http://schemas.openxmlformats.org/officeDocument/2006/relationships/control" Target="activeX/activeX122.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78" Type="http://schemas.openxmlformats.org/officeDocument/2006/relationships/control" Target="activeX/activeX73.xml"/><Relationship Id="rId94" Type="http://schemas.openxmlformats.org/officeDocument/2006/relationships/control" Target="activeX/activeX89.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43" Type="http://schemas.openxmlformats.org/officeDocument/2006/relationships/control" Target="activeX/activeX138.xml"/><Relationship Id="rId148" Type="http://schemas.openxmlformats.org/officeDocument/2006/relationships/control" Target="activeX/activeX143.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9.xml"/><Relationship Id="rId4" Type="http://schemas.openxmlformats.org/officeDocument/2006/relationships/webSettings" Target="webSettings.xml"/><Relationship Id="rId9" Type="http://schemas.openxmlformats.org/officeDocument/2006/relationships/control" Target="activeX/activeX4.xml"/><Relationship Id="rId180" Type="http://schemas.openxmlformats.org/officeDocument/2006/relationships/control" Target="activeX/activeX174.xml"/><Relationship Id="rId26" Type="http://schemas.openxmlformats.org/officeDocument/2006/relationships/control" Target="activeX/activeX21.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control" Target="activeX/activeX128.xml"/><Relationship Id="rId154" Type="http://schemas.openxmlformats.org/officeDocument/2006/relationships/control" Target="activeX/activeX149.xml"/><Relationship Id="rId175" Type="http://schemas.openxmlformats.org/officeDocument/2006/relationships/control" Target="activeX/activeX169.xml"/><Relationship Id="rId196" Type="http://schemas.openxmlformats.org/officeDocument/2006/relationships/control" Target="activeX/activeX190.xml"/><Relationship Id="rId200" Type="http://schemas.openxmlformats.org/officeDocument/2006/relationships/control" Target="activeX/activeX19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4752</Words>
  <Characters>27092</Characters>
  <Application>Microsoft Office Word</Application>
  <DocSecurity>0</DocSecurity>
  <Lines>225</Lines>
  <Paragraphs>63</Paragraphs>
  <ScaleCrop>false</ScaleCrop>
  <Company/>
  <LinksUpToDate>false</LinksUpToDate>
  <CharactersWithSpaces>31781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2018-01-29T13:05:00Z</dcterms:created>
  <dcterms:modified xsi:type="dcterms:W3CDTF">2018-01-29T13:08:00Z</dcterms:modified>
</cp:coreProperties>
</file>