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B3" w:rsidRPr="00B67BB3" w:rsidRDefault="00C70AD7" w:rsidP="00B67BB3">
      <w:pPr>
        <w:spacing w:before="100" w:beforeAutospacing="1" w:after="100" w:afterAutospacing="1" w:line="353" w:lineRule="atLeast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  <w:r>
        <w:rPr>
          <w:rFonts w:ascii="Arial" w:eastAsia="Times New Roman" w:hAnsi="Arial" w:cs="Arial"/>
          <w:b/>
          <w:bCs/>
          <w:sz w:val="33"/>
          <w:szCs w:val="33"/>
        </w:rPr>
        <w:t xml:space="preserve">8 TEMMUZ 2017 TMGD </w:t>
      </w:r>
      <w:r w:rsidR="00B67BB3">
        <w:rPr>
          <w:rFonts w:ascii="Arial" w:eastAsia="Times New Roman" w:hAnsi="Arial" w:cs="Arial"/>
          <w:b/>
          <w:bCs/>
          <w:sz w:val="33"/>
          <w:szCs w:val="33"/>
        </w:rPr>
        <w:t>-</w:t>
      </w:r>
      <w:r w:rsidR="00B67BB3" w:rsidRPr="00B67BB3">
        <w:rPr>
          <w:rFonts w:ascii="Arial" w:eastAsia="Times New Roman" w:hAnsi="Arial" w:cs="Arial"/>
          <w:b/>
          <w:bCs/>
          <w:sz w:val="33"/>
          <w:szCs w:val="33"/>
        </w:rPr>
        <w:t xml:space="preserve"> Soruları ve Cevapları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Aşağıdaki hangi durum için </w:t>
      </w:r>
      <w:proofErr w:type="spellStart"/>
      <w:r w:rsidRPr="00B67BB3">
        <w:rPr>
          <w:rFonts w:ascii="Arial" w:eastAsia="Times New Roman" w:hAnsi="Arial" w:cs="Arial"/>
          <w:b/>
          <w:bCs/>
        </w:rPr>
        <w:t>ADR’ye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göre Güvenlik Planı hazırlanması gerekmektedir?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a-) IBC ile 10.000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UN 1203 maddesi taşınmasında.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Ambalajlı olarak 1.000 kg UN 0316 maddesi taşınmasında.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Dökme olarak 3.500 kg. UN 2440 maddesi taşınmasında.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Ambalajlı olarak 1.000 kilogram UN 2321 maddesi taşınmasında.</w:t>
      </w:r>
    </w:p>
    <w:p w:rsidR="00B67BB3" w:rsidRPr="00B67BB3" w:rsidRDefault="00B67BB3" w:rsidP="00B67BB3">
      <w:pPr>
        <w:shd w:val="clear" w:color="auto" w:fill="00800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e-) Tank içinde 50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UN 1005 maddesinin taşınmasında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 </w:t>
      </w:r>
    </w:p>
    <w:p w:rsidR="00B67BB3" w:rsidRPr="00B67BB3" w:rsidRDefault="00B67BB3" w:rsidP="00B67BB3">
      <w:pPr>
        <w:spacing w:after="0" w:line="240" w:lineRule="auto"/>
        <w:ind w:left="761" w:right="41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B67BB3">
        <w:rPr>
          <w:rFonts w:ascii="Arial" w:eastAsia="Times New Roman" w:hAnsi="Arial" w:cs="Arial"/>
          <w:b/>
          <w:bCs/>
          <w:sz w:val="20"/>
          <w:szCs w:val="20"/>
        </w:rPr>
        <w:t>Genel Hükümler - Kısım 1 Muaf Hariç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Sürücü için yazılı talimat hazırlanması aşağıdaki hangi durum/durumlarda zorunludur?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UN 1965 maddesinin 11 kg.lık 10 tüple taşınmasında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1A1 ambalajında 200 litrelik UN 1203 maddesinin taşınmasında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1500 kg.lık ambalajlarda UN 2909 maddesinin taşınmasında.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Tehlikeli malların dökme olarak taşınmasında.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Araca turuncu plaka takılmasını gerektiren miktarlarda tehlikeli maddelerin taşınmasında.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Sadece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Aşağıdaki maddelerden hangisinin </w:t>
      </w:r>
      <w:proofErr w:type="spellStart"/>
      <w:r w:rsidRPr="00B67BB3">
        <w:rPr>
          <w:rFonts w:ascii="Arial" w:eastAsia="Times New Roman" w:hAnsi="Arial" w:cs="Arial"/>
          <w:b/>
          <w:bCs/>
        </w:rPr>
        <w:t>ADR’ye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göre taşınması yasak değildir?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Kullanılmış sülfürik asidin kimyasal olarak kararsız karışımları.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b-) Uyumluluk Grubu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K’deki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nesneler.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c-) Soğutularak sıvılaştırılmış 3A, 3O veya 3F sınıfına atanmış gazlar.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Sudan başka bir sıvı içeren klorik asit karışımları.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e-) Kütlece % 72’den fazla saf asitli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perklorik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asit sulu çözeltisi.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Aşağıdaki durumlardan hangilerinde, </w:t>
      </w:r>
      <w:proofErr w:type="spellStart"/>
      <w:r w:rsidRPr="00B67BB3">
        <w:rPr>
          <w:rFonts w:ascii="Arial" w:eastAsia="Times New Roman" w:hAnsi="Arial" w:cs="Arial"/>
          <w:b/>
          <w:bCs/>
        </w:rPr>
        <w:t>ADR’ye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göre hazırlanacak raporla olayların bildirilmesi mecburiyeti bulunmaktadır?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333 kg UN 2904 döküntüsü.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65 kg UN 2900 döküntüsü.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50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UN 1758 sızıntısı.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2238 taşıyan aracın motor sisteminin 68.000 Euro’luk hasarı.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Taşınan tehlikeli maddeden kaynaklanan vaka sonucunda kamu yollarının (karayolu/tren yolu) en az üç saat süreyle kapatılması.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Tehlikeli madde taşımacılığında kullanılan araçlarla ilgili aşağıdakilerden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Ambalajlı olarak tehlikeli madde taşıyacak EX/II, EX/III, MEMU, FL, OX, AT tipi tüm araçlar için onay sertifikası düzenlenmelidir.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Vakumla çalışan atık tankerlerine yönelik onay sertifikasında “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vacuum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operated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waste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vehicle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>(vakumla çalışan atık tankeri)” ibaresi yazmalıdır.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EX/III araçlarında elektrik devresini kesme şalteri akünün mümkün olabildiğince uzağına yerleştirilmelidir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FL ve EX/III tipi araçlar için gerekli olan akü ana şalterinin kablo bağlantıları IP54 koruma derecesine sahip olmalıdır.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MEMU’lar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içindeki özel bölmelerin kilitlerle donatılması ek emniyet zorunluluğudur.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c-) II, III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Parlama noktası 21 °C, kaynama noktası 40 °C olan bir madde ile oral yoldan zehirliliği LD50 6 mg/kg olan diğer bir madde karıştırılarak </w:t>
      </w:r>
      <w:proofErr w:type="spellStart"/>
      <w:r w:rsidRPr="00B67BB3">
        <w:rPr>
          <w:rFonts w:ascii="Arial" w:eastAsia="Times New Roman" w:hAnsi="Arial" w:cs="Arial"/>
          <w:b/>
          <w:bCs/>
        </w:rPr>
        <w:t>pestisit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elde ediliyor. Bu yeni üründen sabit bir tankta 3.500 </w:t>
      </w:r>
      <w:proofErr w:type="spellStart"/>
      <w:r w:rsidRPr="00B67BB3">
        <w:rPr>
          <w:rFonts w:ascii="Arial" w:eastAsia="Times New Roman" w:hAnsi="Arial" w:cs="Arial"/>
          <w:b/>
          <w:bCs/>
        </w:rPr>
        <w:t>lt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taşınmak isteniyor. Buna göre aşağıdaki hükümlerden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Tehlike ikaz levhaları aracın iki yanına ve arkasına takılır.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Dolum ve boşaltım öncesinde statik elektriklenmeyi engellemek amacıyla araçta topraklama yapılır.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Bu ürün AT tipi araçlarla taşınır.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Bu ürünü taşıyan araç sadece A ve B kategorisindeki tünellerden geçebilir.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Bu ürün taşındıktan sonra tankın yeniden kullanılabilmesi için mutlaka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dezenfekte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edilmesi gerekir.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UN 2211 maddesinin taşınması için aşağıdaki ifadelerden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Ambalajlı olarak taşındığında, ambalajların ADR Bölüm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6.1’de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belirtilen performans testlerini karşılaması zorunlu değildir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Taşıma evrakında, maddenin uygun sevkiyat adından sonra sınıf numarası yer almalıdır.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Ambalajların üzerine “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Keep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away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from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any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source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of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ignition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(Herhangi bir ateş kaynağından uzak durun)” yazılmalıdır.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Bu maddenin dökme olarak taşınmasında sadece örtülü araçlar kullanılabilir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Bu maddenin taşınmasında kullanılan araçların yeterli bir havalandırmaya sahip olmasına gerek yoktur.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c-) II, III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 </w:t>
      </w:r>
    </w:p>
    <w:p w:rsidR="00B67BB3" w:rsidRPr="00B67BB3" w:rsidRDefault="00B67BB3" w:rsidP="00B67BB3">
      <w:pPr>
        <w:spacing w:after="0" w:line="240" w:lineRule="auto"/>
        <w:ind w:left="761" w:right="41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B67BB3">
        <w:rPr>
          <w:rFonts w:ascii="Arial" w:eastAsia="Times New Roman" w:hAnsi="Arial" w:cs="Arial"/>
          <w:b/>
          <w:bCs/>
          <w:sz w:val="20"/>
          <w:szCs w:val="20"/>
        </w:rPr>
        <w:t>Tüm Konular Karışık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UN 3065, Ambalajlama Grubu III olan tehlikeli maddenin 1.100 litresinin taşınması için aşağıdaki ifadelerden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Sabit tankta taşınması halinde tüm ADR hükümlerinden muaftır.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3.000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kapasiteli sökülebilir tankta taşınmasında, araca tehlike tanımlama numarası ve UN numarası bulunan turuncu plakanın takılması gerekir.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1.500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hacme sahip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IBC’de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taşınmasında araca boş turuncu plakanın takılması gerekir.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5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kapasiteli cam ambalajlar içinde ve brüt ağırlığı 20 kg olan kombine ambalajlarda taşınması durumunda bazı ADR şartlarından muaf tutulabilir.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3.000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hacmi olan 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konteynerde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taşınması için, FL tipi aracın kullanılması gerekir.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 ve III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UN 1965 (Karışım A) maddesinin, hacmi 20.000 litre olan tank-</w:t>
      </w:r>
      <w:proofErr w:type="spellStart"/>
      <w:r w:rsidRPr="00B67BB3">
        <w:rPr>
          <w:rFonts w:ascii="Arial" w:eastAsia="Times New Roman" w:hAnsi="Arial" w:cs="Arial"/>
          <w:b/>
          <w:bCs/>
        </w:rPr>
        <w:t>konteynerde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taşınması ile ilgili aşağıdaki ifadelerden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Tank kodu asgari seviyesi P10BN olmalıdır.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Azami 9.000 kg gaz doldurulabilir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konteyneri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taşıyacak aracın ADR Uygunluk Belgesinin olması gerekir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konteylerin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her iki yanına, önüne ve arkasına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2.2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no.lu tehlike ikaz levhası takılmalıdır.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Aracın önüne ve arkasına boş turuncu plaka yerleştirilmiş ise iki yan tarafına, tehlike tanımlama numarası 23 ve UN numarası 1965 olan yazılı turuncu plakalar takılmalıdır.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Aşağıdaki maddelerden hangisi diğer maddelerle birlikte ambalajlanamaz?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UN 2993 (PG III)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UN 2482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UN 2305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UN 2429 (PG II)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UN 2920 (PG I)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Bir araçta ambalajlar halinde toplamda 100 </w:t>
      </w:r>
      <w:proofErr w:type="spellStart"/>
      <w:r w:rsidRPr="00B67BB3">
        <w:rPr>
          <w:rFonts w:ascii="Arial" w:eastAsia="Times New Roman" w:hAnsi="Arial" w:cs="Arial"/>
          <w:b/>
          <w:bCs/>
        </w:rPr>
        <w:t>lt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UN 2603, 300 kg UN 2802 ve 5 kg UN 2806 taşınmaktadır. Bu taşıma için aşağıdakilerden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Bu araçta en az 2 kg yangın tüpü olmalıdır.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Bu aracın ön ve arkasında boş turuncu plaka olmalıdır.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Şoförün ADR Sürücü Belgesine sahip olmasına gerek yoktur.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Kullanılan ambalajların UN sertifikalı olmasına gerek yoktur.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Araçta yazılı talimatın bulundurulması zorunludur.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lastRenderedPageBreak/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 verilen tehlikeli maddelerin ambalajlama hükümlerinden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UN 0101 için, çelik kutu veya variller kullanılabilir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UN 1791 PG II taşıyan ambalaj havalandırılmalıdır.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UN 1363 için herhangi bir toz geçirmez ve yırtılmaz kap kullanılabilir.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3474 için, metal ambalajlar kullanılabilir.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0094 için, bir iç ambalaja maddeden en fazla 50 gr. konacaktır.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UN 1545 taşıyan araçta bulunması gereken ilave koruyucu teçhizat (donanım) aşağıdakilerden hangileridir?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Toplama kabı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İki adet dikilebilir ikaz işareti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Kürek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Göz durulama sıvısı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Araç ekibinin her bir üyesi için bir acil durum maskesi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III, IV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Hepsi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lastRenderedPageBreak/>
        <w:t>Aşağıdaki maddeleri içeren ambalajlardan hangi ikisinin birlikte yüklenmesine izin verilir?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UN 0486 ile UN 0414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UN 0503 ile UN 3268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UN 0486 ile UN 0473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0408 ile UN 3072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0193 ile UN 3101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II, III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II,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Aşağıdaki belge sahibi sürücü, aşağıda verilen hangi tehlikeli maddeleri taşıyan aracı kullanabilir?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1518285" cy="948690"/>
            <wp:effectExtent l="19050" t="0" r="5715" b="0"/>
            <wp:docPr id="1" name="Resim 1" descr="https://www.tugem.com.tr/images/soruresimler/soru-16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gem.com.tr/images/soruresimler/soru-16.jp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noProof/>
          <w:sz w:val="18"/>
          <w:szCs w:val="18"/>
        </w:rPr>
        <w:lastRenderedPageBreak/>
        <w:drawing>
          <wp:inline distT="0" distB="0" distL="0" distR="0">
            <wp:extent cx="6099175" cy="3821430"/>
            <wp:effectExtent l="19050" t="0" r="0" b="0"/>
            <wp:docPr id="2" name="Resim 2" descr="https://www.tugem.com.tr/images/soruresimler/soru-16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ugem.com.tr/images/soruresimler/soru-16.jp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UN 2881 PG III – dökme halinde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UN 0454 – ambalajlı olarak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UN 2917 – ambalajlı olarak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0332– portatif (taşınabilir) tankta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2900 – ambalajlı olarak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Ambalaj (Basınçlı varil) ile taşınan UN 1081 için aşağıdakilerden hangisi yanlıştır?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Bu madde alevlenir bir gazdır.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Bu maddenin sınıflandırma kodu 2F’dir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c-) Bu varilin periyodik muayenesi için azami test süresi 10 yıl’dır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Bu varilin azami test basıncı 10 bar’dır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Bu varil 5 barı geçmeyen bir çalışma basıncına kadar doldurulmalıdır.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Tehlike ikaz levhası takılması ile ilgili aşağıdaki hükümlerden hangisi yanlıştır?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a-) UN 1455 maddesi dökme olarak taşındığında aracın her iki yanı ve arka tarafına Sınıf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5.1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tehlike ikaz levhası takılmalıdır.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UN 1395 maddesini boşaltan temizlenmemiş ve gazdan arındırılmamış boş bir 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konteynerin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her iki yanına ve her bir ucuna Sınıf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4.3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ve Sınıf 6.1 tehlike ikaz levhaları takılmalıdır.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c-) UN 0289 ile UN 0281 maddeleri aynı araçta taşındığında söz konusu araca Sınıf 1’e ait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1.2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tehlike ikaz levhası takılmalıdır.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d-) % 0,1 kalsiyum karbür içeren UN 1403 maddesini taşıyan portatif (taşınabilir) tankın her iki yanına ve her bir ucuna Sınıf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4.3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tehlike ikaz levhaları takılmalıdır.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e-) Alevlenir gazlar için geçerli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kriterleri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karşılamayan METİL KLORÜR VE METİLEN KLORÜR KARIŞIMI taşıyan 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konteynerin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her iki yanına ve her bir ucuna “alevlenmeyen, zehirsiz gazlar” tehlike ikaz levhası takılmalıdır.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31HA1/Y/07 16/TR/TSE </w:t>
      </w:r>
      <w:proofErr w:type="gramStart"/>
      <w:r w:rsidRPr="00B67BB3">
        <w:rPr>
          <w:rFonts w:ascii="Arial" w:eastAsia="Times New Roman" w:hAnsi="Arial" w:cs="Arial"/>
          <w:b/>
          <w:bCs/>
        </w:rPr>
        <w:t>122/2700/500</w:t>
      </w:r>
      <w:proofErr w:type="gramEnd"/>
      <w:r w:rsidRPr="00B67BB3">
        <w:rPr>
          <w:rFonts w:ascii="Arial" w:eastAsia="Times New Roman" w:hAnsi="Arial" w:cs="Arial"/>
          <w:b/>
          <w:bCs/>
        </w:rPr>
        <w:t xml:space="preserve"> sertifikasyon işaretine sahip OHK (IBC) için aşağıdakilerden hangileri doğru ifade edilmiştir?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Bu ambalajla sadece sıvı maddeler taşınabilir.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Bu ambalaj ile 460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lt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UN 1222 maddesi taşınabilir.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Bu ambalaj üzerine aynı ambalajdan (dolu olarak) 3 adet istiflenebilir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Bu ambalaj paketleme grubu II ve III olan tehlikeli maddelerin taşınmasında kullanılabilir.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Bu ambalaj üzerine aynı ambalajdan (dolu olarak) 4 adet istiflenebilir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II, IV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e-)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Doldurma dereceleri/oranı açısından aşağıdakilerden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15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oC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doldurma sıcaklığı durumunda başlangıç kaynama noktası 50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oC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olan bir sıvı tehlikeli madde ambalajı kapasitesinin en fazla % 92’ sine kadar doldurulabilir.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Basınçlı varillere doldurulduğunda UN 1011 BUTAN, kapasitenin en fazla % 52’sine kadar doldurulabilir.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Portatif(taşınabilir) tanklara doldurulduğunda UN 1011 BUTAN, tank kapasitesinin en fazla % 51’ine kadar doldurulabilir.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Portatif (taşınabilir) tanklara doldurulduğunda UN 3340 maddesi tank kapasitesinin en fazla % 84’üne kadar doldurulabilir.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1965 HİDROKARBON GAZ KARIŞIMI, SIVILAŞTIRILMIŞ, B.B.B. KARIŞIM C maddesinin azami içerik kütlesi % 42’dir.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IV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Tüm bilgileri aşağıdaki metal levha üzerine işaretlenmiş olan bir sabit tankta, aşağıdaki tehlikeli maddelerden hangileri taşınabilir?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1759585" cy="948690"/>
            <wp:effectExtent l="19050" t="0" r="0" b="0"/>
            <wp:docPr id="3" name="Resim 3" descr="https://www.tugem.com.tr/images/soruresimler/soru-2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ugem.com.tr/images/soruresimler/soru-21.jp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noProof/>
          <w:sz w:val="18"/>
          <w:szCs w:val="18"/>
        </w:rPr>
        <w:lastRenderedPageBreak/>
        <w:drawing>
          <wp:inline distT="0" distB="0" distL="0" distR="0">
            <wp:extent cx="10101580" cy="5426075"/>
            <wp:effectExtent l="19050" t="0" r="0" b="0"/>
            <wp:docPr id="4" name="Resim 4" descr="https://www.tugem.com.tr/images/soruresimler/soru-2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ugem.com.tr/images/soruresimler/soru-21.jp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54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UN 1203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UN 3257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UN 2621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1133, PG I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2612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lastRenderedPageBreak/>
        <w:t>Aşağıdakilerden hangileri taşıma evrakında doğru şekilde yazılmıştır?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UN 0077 DİNİTROFENOLATLAR, 1.3C (6.1), (C5000D)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UN 0077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Dinitrofenolatlar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>, 1.3C (6.1), (C5000D)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UN 1965 HİDROKARBON GAZ KARIŞIMI, SIVILAŞTIRILMIŞ, B.B.B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.,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2.1, (B/D)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3314 Plastik Kalıp Bileşiği, 9, III, (D/E)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2900 BULAŞICI MADDE, YALNIZCA HAYVAN SAĞLIĞINI ETKİLEYEN, 6.2, PGII, (E)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proofErr w:type="spellStart"/>
      <w:r w:rsidRPr="00B67BB3">
        <w:rPr>
          <w:rFonts w:ascii="Arial" w:eastAsia="Times New Roman" w:hAnsi="Arial" w:cs="Arial"/>
          <w:b/>
          <w:bCs/>
        </w:rPr>
        <w:t>Yozgat’da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bulunan Çapanoğlu Kimyasal firmasında “İBUCA” isimli zehirli sıvı bir kimyasal ürün üretilmektedir. Başlangıç kaynama noktası 56 ˚C ve parlama noktası (kapalı kap) 19 ˚C olan ürünün aynı zamanda 55 </w:t>
      </w:r>
      <w:proofErr w:type="spellStart"/>
      <w:r w:rsidRPr="00B67BB3">
        <w:rPr>
          <w:rFonts w:ascii="Arial" w:eastAsia="Times New Roman" w:hAnsi="Arial" w:cs="Arial"/>
          <w:b/>
          <w:bCs/>
        </w:rPr>
        <w:t>˚C’lik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test sıcaklığında çelik ve alüminyum yüzeylerde yapılan testler sonucunda yılda 6.25 </w:t>
      </w:r>
      <w:proofErr w:type="spellStart"/>
      <w:r w:rsidRPr="00B67BB3">
        <w:rPr>
          <w:rFonts w:ascii="Arial" w:eastAsia="Times New Roman" w:hAnsi="Arial" w:cs="Arial"/>
          <w:b/>
          <w:bCs/>
        </w:rPr>
        <w:t>mm’yi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geçen bir aşınma hızı etkisi mevcuttur. Bu ürün 2 litrelik iç ambalajlarda, 20 </w:t>
      </w:r>
      <w:proofErr w:type="spellStart"/>
      <w:r w:rsidRPr="00B67BB3">
        <w:rPr>
          <w:rFonts w:ascii="Arial" w:eastAsia="Times New Roman" w:hAnsi="Arial" w:cs="Arial"/>
          <w:b/>
          <w:bCs/>
        </w:rPr>
        <w:t>kg’lık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dış paketler içinde ve toplam 900 litre olarak araca yüklenerek </w:t>
      </w:r>
      <w:proofErr w:type="spellStart"/>
      <w:r w:rsidRPr="00B67BB3">
        <w:rPr>
          <w:rFonts w:ascii="Arial" w:eastAsia="Times New Roman" w:hAnsi="Arial" w:cs="Arial"/>
          <w:b/>
          <w:bCs/>
        </w:rPr>
        <w:t>Yozgat’dan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Kırşehir’e gönderilecektir. Bu taşımacılık için aşağıdaki ifadelerden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İç ambalaj için cam, dış ambalaj için 4H2 kullanılabilir.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Taşıma evrakı düzenlemeye gerek yoktur.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Ambalaj üzerinde Sınıf 3, Sınıf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6.1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ve Sınıf 8’e ait tehlike ikaz etiketleri bulunmalıdır.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Araç bu taşımacılık sırasında kaza geçirmiş ve 20 adet dış paket zarar görmüş ve bu paketlerdeki ürünler tamamen dökülmüştür. Bu durumda olay bildirim raporu yazılması gerekmektedir.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Aracın önüne ve arkasına boş turuncu renkli plaka takılmalıdır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b-) I,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II,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Hepsi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lastRenderedPageBreak/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Bir işletmede başlangıç kaynama noktası 30˚C ve deri yoluyla zehirlilik LD50 değeri 40(mg/kg) olan </w:t>
      </w:r>
      <w:proofErr w:type="spellStart"/>
      <w:r w:rsidRPr="00B67BB3">
        <w:rPr>
          <w:rFonts w:ascii="Arial" w:eastAsia="Times New Roman" w:hAnsi="Arial" w:cs="Arial"/>
          <w:b/>
          <w:bCs/>
        </w:rPr>
        <w:t>pestisit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bir madde üretilmektedir. Bu madde Samsun’dan Ankara’ya taşınmak istenmektedir. Bu taşıma ile ilgili aşağıdaki ifadelerden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T11 portatif tank(taşınabilir) talimatına uygun bir portatif tank ile taşınır.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Bu ürün L10DH ADR tankı ile taşınabilir.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Yetkili makamların izin olmadan ortak alanlarda ve yerleşim mahallerinde yükleme ve boşaltma yapılması yasaktır.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Tankın kapamaları kilitlenebilir kapaklarla korunacaktır.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350 kg kapasiteli 4N ambalaj koduna sahip ambalaj ile taşınabilir.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 UN numaraları verilen tehlikeli maddelerden hangisinde taşıma ünitesi başına miktar sınırlaması vardır?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UN 3224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UN 2926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UN 3356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UN 0337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UN 1322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Kale Kimyasal Firması üretmekte olduğu bir ürün için A firmasından tank </w:t>
      </w:r>
      <w:proofErr w:type="spellStart"/>
      <w:r w:rsidRPr="00B67BB3">
        <w:rPr>
          <w:rFonts w:ascii="Arial" w:eastAsia="Times New Roman" w:hAnsi="Arial" w:cs="Arial"/>
          <w:b/>
          <w:bCs/>
        </w:rPr>
        <w:t>konteyner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ile 10.000 kg </w:t>
      </w:r>
      <w:proofErr w:type="spellStart"/>
      <w:r w:rsidRPr="00B67BB3">
        <w:rPr>
          <w:rFonts w:ascii="Arial" w:eastAsia="Times New Roman" w:hAnsi="Arial" w:cs="Arial"/>
          <w:b/>
          <w:bCs/>
        </w:rPr>
        <w:t>Propan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, B firmasından ise başlangıç kaynama noktası 68 0C, parlama noktası 35 0C olan 3.000 kg Özütler Aromatik Sıvı almaktadır. Bu </w:t>
      </w:r>
      <w:r w:rsidRPr="00B67BB3">
        <w:rPr>
          <w:rFonts w:ascii="Arial" w:eastAsia="Times New Roman" w:hAnsi="Arial" w:cs="Arial"/>
          <w:b/>
          <w:bCs/>
        </w:rPr>
        <w:lastRenderedPageBreak/>
        <w:t xml:space="preserve">iki maddeyi kullanarak ürettiği yeni ürünü tahliye düzeneği olmayan yeniden doldurulamayan gaz kartuşlarına doldurarak pazara sunmaktadır. Bu </w:t>
      </w:r>
      <w:proofErr w:type="gramStart"/>
      <w:r w:rsidRPr="00B67BB3">
        <w:rPr>
          <w:rFonts w:ascii="Arial" w:eastAsia="Times New Roman" w:hAnsi="Arial" w:cs="Arial"/>
          <w:b/>
          <w:bCs/>
        </w:rPr>
        <w:t>proses</w:t>
      </w:r>
      <w:proofErr w:type="gramEnd"/>
      <w:r w:rsidRPr="00B67BB3">
        <w:rPr>
          <w:rFonts w:ascii="Arial" w:eastAsia="Times New Roman" w:hAnsi="Arial" w:cs="Arial"/>
          <w:b/>
          <w:bCs/>
        </w:rPr>
        <w:t xml:space="preserve"> ve taşımalar ile ilgili aşağıdaki bilgilerden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Propanı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tek seferde almak için göndereceği P23DN tank koduna sahip 20.000 litre kapasiteli tank-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konteyner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bu sevkiyat için uygundur.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Ürettiği yeni ürün UN 2037 (5F)’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dir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>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B firmasından alınan Özütler Sıvı Aromatik 1B1/Y1.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4/200/16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>/TR/TSE-008 tanımlama koduna sahip azami kapasitesi 450 litreyi geçmeyen ambalajla taşınabilir.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Yeni üretilen tehlikeli maddenin ambalajlar ile alıcıya sevkiyatında taşıma evrakında gerekli diğer bilgilerin yanı sıra “UN 1950 AEROSOLLER,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2.1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>, (D)” bilgileri doğru olarak yazılmıştır.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Yeni ürünü taşıyan araç D tünelinden geçemez. 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UN 3220 maddesinin taşınması ile ilgili aşağıdakilerden hangileri doğru ifade edilmiştir?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P4.9DH tank koduna sahip ısı yalıtımsız bir tank takas gövdesi ile taşınabilir.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Silindir ile taşınırken, aracın ön çapraz duvarına yerleştirilecek silindirler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sözkonusu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eksene dik olacaktır.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Portatif(taşınabilir) tankla taşındığında, 160 cm gövde çapına ve güneş korumasına sahip tankın azami izin verilen çalışma basıncı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27.5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bar olmalıdır.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Tüplü gaz tankeriyle taşınması durumunda tüplü gaz tankerinin kendisi ya da üzerinde bulunması zorunlu olan metal levha üzerinde tank kodu yer almalıdır.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Silindir grupları ile taşınması durumunda silindir grupların, periyodik muayenesinin azami test süresi 10 yıldır.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lastRenderedPageBreak/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Tünel kısıtlamaları ile ilgili aşağıdaki ifadelerden hangisi yanlıştır?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IMDG kod uyarınca işaretlenmiş ve 5000 kg. sınırlı miktarda ambalajlanmış yükü olan bir araç E tünelinden geçebilir.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Çok büyük patlama riski olan ve Uyumluluk Grubu A ve L patlayıcı maddeleri taşıyan bir araç B, C, D, E tünellerinden geçemez.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UN 1295 taşınmış, boş ve temizlenmemiş bidonları taşıyan bir araç için tünel sınırlaması yoktur.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Taşıma kategorisi muafiyeti kapsamında taşıma yapan bir araç tüm tünellerden geçebilir.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UN 1394 maddesini dökme olarak taşıyan araç D ve E tünellerinden geçemez.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Yukarıdaki ambalaj ile ilgili olarak aşağıdaki ifadelerden hangileri yanlıştır?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Bu ambalaj, 5 litrelik 25 adet cam iç ambalaj içinde PG III olan UN 1992 maddesini taşımak için uygundur.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% 40 hidrojen siyanür içeren UN 3294 maddesi, iç cam ambalajların tüm içeriği emmeye yetecek miktarda dolgu maddesine sahip olduğu metal kaplarda bu ambalajla taşınabilir.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Bu ambalaj, 5 litrelik 20 adet cam iç ambalaj içinde PENTAN-2,4-DİON maddesini taşımak için uygundur.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Bu ambalaj, 1 litrelik 15 adet cam iç ambalaj içinde GLİSİDALDEHİT maddesini taşımak için uygundur.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Ambalaj türünü gösteren kodun sonuna gelen W harfi nedeniyle bu ambalaj, EPİKLOROHİDRİN maddesinin taşınmasında kombine ambalaj olarak kullanılamaz.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lastRenderedPageBreak/>
        <w:t>PG I olan UN 2801 maddesi, aşağıda kodu verilen hangi tankta taşınabilir?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S4CN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L10CH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L1,5CH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LGBH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P10BH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Tünel kodu B olan bir tünelden aşağıdakilerden hangisini geçemez?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Tankta UN 1203 maddesi taşıyan araçlar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Dökme olarak UN 1361 PG III maddesi taşıyan araçlar.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10 kg UN 0114 maddesi taşıyan araçlar.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Tankta UN 1935 PG II maddesi taşıyan araçlar.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UN 2498 maddesini ambalajlı şekilde taşıyan araçlar.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PG </w:t>
      </w:r>
      <w:proofErr w:type="spellStart"/>
      <w:r w:rsidRPr="00B67BB3">
        <w:rPr>
          <w:rFonts w:ascii="Arial" w:eastAsia="Times New Roman" w:hAnsi="Arial" w:cs="Arial"/>
          <w:b/>
          <w:bCs/>
        </w:rPr>
        <w:t>III’e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ait bir alevlenir sıvı (parlama noktası 60 ˚C altı) ile PG </w:t>
      </w:r>
      <w:proofErr w:type="spellStart"/>
      <w:r w:rsidRPr="00B67BB3">
        <w:rPr>
          <w:rFonts w:ascii="Arial" w:eastAsia="Times New Roman" w:hAnsi="Arial" w:cs="Arial"/>
          <w:b/>
          <w:bCs/>
        </w:rPr>
        <w:t>II’ye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ait bir zehirli madde karıştırılmıştır. Yeni madde aşağıdakilerden hangisi olamaz?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UN 3071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UN 3080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UN 3275, PG II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UN 3009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UN 3279, PG 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Taşıma esnasında sıvılaşmaya meyilli PG II ve PG III olan katı maddeler için aşağıdaki OHK(IBC)’</w:t>
      </w:r>
      <w:proofErr w:type="spellStart"/>
      <w:r w:rsidRPr="00B67BB3">
        <w:rPr>
          <w:rFonts w:ascii="Arial" w:eastAsia="Times New Roman" w:hAnsi="Arial" w:cs="Arial"/>
          <w:b/>
          <w:bCs/>
        </w:rPr>
        <w:t>lardan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hangisi kullanılabilir?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11C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21A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13H5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11HZ2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13L4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Aşağıdaki ifadelerden hangisi yanlıştır?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Soğutulmuş sıvılaştırılmış, 3A, 3O veya 3F sınıf koduna atanamayan gazlar taşıma için kabul edilmezler.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Parlama noktası 60 dereceden fazla olan, parlama noktasında veya üstündeki bir sıcaklıkta (yükseltilmiş sıcaklıktaki maddeler) taşınan veya taşıma için aktarılan alevlenir sıvılar F2’ye atanır.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Sınıf 2’deki maddeler ve nesneler, (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aerosoller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ve basınç altındaki kimyasallar hariç)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kriterlere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göre birçok tehlike grubuna ayrılırlar. Tehlike özellikleri gösteren gazlar ve gaz karışımlar için “F” harfi ile gösterilen gruplar tüm diğer grupların üstünde bir önceliğe sahiptir.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d-) Duyarlılığı azaltılmış sıvı patlayıcılar Sınıf 3’e, duyarlılığı azaltılmış katı patlayıcılar Sınıf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4.1’e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atanır.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e-)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Aerosoller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içerik bakımından, % 85 veya daha fazla alevlenir bileşen içerdiğinde ve yanmanın kimyasal ısısı 30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kJ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/g veya daha fazla olduğunda, grup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F’ye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atama yapılır.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Aynı araçta taşınması gereken net 1200 kg. UN 0066 ile net 1800 kg. UN 0035 maddeleri açısından aşağıdakilerden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lastRenderedPageBreak/>
        <w:t>I.</w:t>
      </w:r>
      <w:r w:rsidRPr="00B67BB3">
        <w:rPr>
          <w:rFonts w:ascii="Arial" w:eastAsia="Times New Roman" w:hAnsi="Arial" w:cs="Arial"/>
          <w:sz w:val="18"/>
          <w:szCs w:val="18"/>
        </w:rPr>
        <w:t> Her iki madde aynı araçta taşınamaz.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Aracın ön ve arkasına boş turuncu plakalar, iki yanına ve arkasına ise model numarası “1” olan tehlike ikaz levhası üzerinde sadece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1.2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yazılarak takılmalıdır.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Bu taşımada EX II veya EX III tipi araçlar kullanılabilir.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Yükleme ve boşaltma işlemlerinin yerleşim mahallerinde yapılması durumunda yetkili kurumdan izin alınması gerekir.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Bu maddeler ile birlikte sınırlı miktarlarda paketlenmiş toplam 500 kg. UN 1090 maddesi aynı araçta taşınabilir.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II,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Aşağıdaki ifadelerden hangisi yanlıştır?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Duyarlılığı azaltılmış sıvı patlayıcılar Sınıf 3’ün alt gruplarındandır.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Küçük miktarlarda tehlikeli mal içeren tamir setleri M5 grubundadır.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 xml:space="preserve">c-) Bulaşıcı, genetiği değiştirilmiş mikro organizmalar ve organizmalar Sınıf </w:t>
      </w:r>
      <w:proofErr w:type="gramStart"/>
      <w:r w:rsidRPr="00B67BB3">
        <w:rPr>
          <w:rFonts w:ascii="Arial" w:eastAsia="Times New Roman" w:hAnsi="Arial" w:cs="Arial"/>
          <w:sz w:val="18"/>
          <w:szCs w:val="18"/>
        </w:rPr>
        <w:t>6.2</w:t>
      </w:r>
      <w:proofErr w:type="gramEnd"/>
      <w:r w:rsidRPr="00B67BB3">
        <w:rPr>
          <w:rFonts w:ascii="Arial" w:eastAsia="Times New Roman" w:hAnsi="Arial" w:cs="Arial"/>
          <w:sz w:val="18"/>
          <w:szCs w:val="18"/>
        </w:rPr>
        <w:t xml:space="preserve"> maddeleridir.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Havanın doğal neminin varlığında aşındırıcı duman üreten maddeler Sınıf 8 kapsamındadır.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Parlama noktası 62 °C olan katı amonyak bileşikleri Sınıf 9 kapsamındadır.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 </w:t>
      </w:r>
    </w:p>
    <w:p w:rsidR="00B67BB3" w:rsidRPr="00B67BB3" w:rsidRDefault="00B67BB3" w:rsidP="00B67BB3">
      <w:pPr>
        <w:spacing w:after="0" w:line="240" w:lineRule="auto"/>
        <w:ind w:left="761" w:right="41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B67BB3">
        <w:rPr>
          <w:rFonts w:ascii="Arial" w:eastAsia="Times New Roman" w:hAnsi="Arial" w:cs="Arial"/>
          <w:b/>
          <w:bCs/>
          <w:sz w:val="20"/>
          <w:szCs w:val="20"/>
        </w:rPr>
        <w:t>Sınıflar - Sınıf 7 Hariç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proofErr w:type="spellStart"/>
      <w:r w:rsidRPr="00B67BB3">
        <w:rPr>
          <w:rFonts w:ascii="Arial" w:eastAsia="Times New Roman" w:hAnsi="Arial" w:cs="Arial"/>
          <w:b/>
          <w:bCs/>
        </w:rPr>
        <w:t>Aerosol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püskürtücüler (UN 1950) ile ilgili aşağıdaki ifadelerden hangileri doğrudur?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İçerisinde maksimum 100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ml’yi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geçmeyen UN 1011 bütan bulunan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püskürtücüler haricinde, sadece gaz veya gaz karışımlarını içeren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püskürtücülerin metalden mamul olması gerekir.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Metalden mamul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püskürtücülerin kapasitesi 500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ml’yi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, sentetik malzeme veya camdan mamul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püskürtücülerin kapasitesi 1000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ml’yi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aşmamalıdır.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Gaz veya gaz karışımı dışında kimyasal taşınan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püskürtücüler metalden, sentetik malzeme </w:t>
      </w:r>
      <w:r w:rsidRPr="00B67BB3">
        <w:rPr>
          <w:rFonts w:ascii="Arial" w:eastAsia="Times New Roman" w:hAnsi="Arial" w:cs="Arial"/>
          <w:sz w:val="18"/>
          <w:szCs w:val="18"/>
        </w:rPr>
        <w:lastRenderedPageBreak/>
        <w:t>ya da camdan olabilir.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Doldurulmuş her bir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püskürtücü, piyasaya verilemeden önce tartılarak sızıntı için test edilmelidir.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Sadece, zehirli olmayan bileşenler içeren ve 50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ml’yi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aşmayan kapasitedeki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aerosol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püskürtücüler ADR zorunluluklarına tabi değildir. 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III, IV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Hepsi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 xml:space="preserve">Aşağıdaki maddelerden hangisi Ambalajlama Grubu </w:t>
      </w:r>
      <w:proofErr w:type="spellStart"/>
      <w:r w:rsidRPr="00B67BB3">
        <w:rPr>
          <w:rFonts w:ascii="Arial" w:eastAsia="Times New Roman" w:hAnsi="Arial" w:cs="Arial"/>
          <w:b/>
          <w:bCs/>
        </w:rPr>
        <w:t>II’ye</w:t>
      </w:r>
      <w:proofErr w:type="spellEnd"/>
      <w:r w:rsidRPr="00B67BB3">
        <w:rPr>
          <w:rFonts w:ascii="Arial" w:eastAsia="Times New Roman" w:hAnsi="Arial" w:cs="Arial"/>
          <w:b/>
          <w:bCs/>
        </w:rPr>
        <w:t xml:space="preserve"> atanır?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Deri yoluyla zehirliliği LD50 değeri 50 (mg/kg) olan maddeler.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Başlangıç kaynama noktası 25°C olan sıvı, alevlenir maddeler.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Çelik veya alüminyum yüzeylerde, her iki malzemede yapılan testler sonucunda 55 °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C’lik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test sıcaklığında yılda 6.25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mm’yi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geçen bir aşınma hızına sahip madde.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Kendiliğinden yanmaya yatkın maddeler (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Piroforik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>).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Bulaşıcı madde içerme olasılığının düşük olduğuna inanılan tıbbı/klinik atık.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Aşağıdakilerden hangileri “Su ile temas ettiğinde alevlenir gazlar açığa çıkartan, katı alevlenir” tehlikeli maddelerdir?</w:t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SW sınıflandırma koduna sahip maddeler.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> WS sınıflandırma koduna sahip maddeler.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UN 3393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> UN 3209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UN 2210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b-) I, 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c-) II ve IV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Hiçbiri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Hepsi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Pr="00B67BB3" w:rsidRDefault="00B67BB3" w:rsidP="00B67BB3">
      <w:pPr>
        <w:numPr>
          <w:ilvl w:val="0"/>
          <w:numId w:val="1"/>
        </w:numPr>
        <w:spacing w:before="100" w:beforeAutospacing="1" w:after="0" w:line="240" w:lineRule="auto"/>
        <w:outlineLvl w:val="3"/>
        <w:rPr>
          <w:rFonts w:ascii="Arial" w:eastAsia="Times New Roman" w:hAnsi="Arial" w:cs="Arial"/>
          <w:b/>
          <w:bCs/>
        </w:rPr>
      </w:pPr>
      <w:r w:rsidRPr="00B67BB3">
        <w:rPr>
          <w:rFonts w:ascii="Arial" w:eastAsia="Times New Roman" w:hAnsi="Arial" w:cs="Arial"/>
          <w:b/>
          <w:bCs/>
        </w:rPr>
        <w:t>Radyoaktif maddeler içeren aşağıdaki ambalajlardan hangisi/hangileri yukarıdaki resimde gösterilen yonca (</w:t>
      </w:r>
      <w:proofErr w:type="spellStart"/>
      <w:r w:rsidRPr="00B67BB3">
        <w:rPr>
          <w:rFonts w:ascii="Arial" w:eastAsia="Times New Roman" w:hAnsi="Arial" w:cs="Arial"/>
          <w:b/>
          <w:bCs/>
        </w:rPr>
        <w:t>trefoil</w:t>
      </w:r>
      <w:proofErr w:type="spellEnd"/>
      <w:r w:rsidRPr="00B67BB3">
        <w:rPr>
          <w:rFonts w:ascii="Arial" w:eastAsia="Times New Roman" w:hAnsi="Arial" w:cs="Arial"/>
          <w:b/>
          <w:bCs/>
        </w:rPr>
        <w:t>) sembolünü taşımalıdır?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1147445" cy="948690"/>
            <wp:effectExtent l="19050" t="0" r="0" b="0"/>
            <wp:docPr id="5" name="Resim 5" descr="https://www.tugem.com.tr/images/soruresimler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ugem.com.tr/images/soruresimler/image02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B3" w:rsidRPr="00B67BB3" w:rsidRDefault="00B67BB3" w:rsidP="00B67BB3">
      <w:pPr>
        <w:spacing w:before="100" w:beforeAutospacing="1" w:after="100" w:afterAutospacing="1" w:line="353" w:lineRule="atLeast"/>
        <w:ind w:left="720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4624070" cy="3821430"/>
            <wp:effectExtent l="19050" t="0" r="5080" b="0"/>
            <wp:docPr id="6" name="Resim 6" descr="https://www.tugem.com.tr/images/soruresimler/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ugem.com.tr/images/soruresimler/image02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I.</w:t>
      </w:r>
      <w:r w:rsidRPr="00B67BB3">
        <w:rPr>
          <w:rFonts w:ascii="Arial" w:eastAsia="Times New Roman" w:hAnsi="Arial" w:cs="Arial"/>
          <w:sz w:val="18"/>
          <w:szCs w:val="18"/>
        </w:rPr>
        <w:t> Tip IP-1 uygun her ambalaj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II.</w:t>
      </w:r>
      <w:r w:rsidRPr="00B67BB3">
        <w:rPr>
          <w:rFonts w:ascii="Arial" w:eastAsia="Times New Roman" w:hAnsi="Arial" w:cs="Arial"/>
          <w:sz w:val="18"/>
          <w:szCs w:val="18"/>
        </w:rPr>
        <w:t xml:space="preserve"> Tip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A’ya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uygun her ambalaj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III.</w:t>
      </w:r>
      <w:r w:rsidRPr="00B67BB3">
        <w:rPr>
          <w:rFonts w:ascii="Arial" w:eastAsia="Times New Roman" w:hAnsi="Arial" w:cs="Arial"/>
          <w:sz w:val="18"/>
          <w:szCs w:val="18"/>
        </w:rPr>
        <w:t> Tip B(M)’ye uygun her ambalaj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IV.</w:t>
      </w:r>
      <w:r w:rsidRPr="00B67BB3">
        <w:rPr>
          <w:rFonts w:ascii="Arial" w:eastAsia="Times New Roman" w:hAnsi="Arial" w:cs="Arial"/>
          <w:sz w:val="18"/>
          <w:szCs w:val="18"/>
        </w:rPr>
        <w:t xml:space="preserve"> Tip </w:t>
      </w:r>
      <w:proofErr w:type="spellStart"/>
      <w:r w:rsidRPr="00B67BB3">
        <w:rPr>
          <w:rFonts w:ascii="Arial" w:eastAsia="Times New Roman" w:hAnsi="Arial" w:cs="Arial"/>
          <w:sz w:val="18"/>
          <w:szCs w:val="18"/>
        </w:rPr>
        <w:t>C’ye</w:t>
      </w:r>
      <w:proofErr w:type="spellEnd"/>
      <w:r w:rsidRPr="00B67BB3">
        <w:rPr>
          <w:rFonts w:ascii="Arial" w:eastAsia="Times New Roman" w:hAnsi="Arial" w:cs="Arial"/>
          <w:sz w:val="18"/>
          <w:szCs w:val="18"/>
        </w:rPr>
        <w:t xml:space="preserve"> uygun her ambalaj</w:t>
      </w:r>
      <w:r w:rsidRPr="00B67BB3">
        <w:rPr>
          <w:rFonts w:ascii="Arial" w:eastAsia="Times New Roman" w:hAnsi="Arial" w:cs="Arial"/>
          <w:sz w:val="18"/>
          <w:szCs w:val="18"/>
        </w:rPr>
        <w:br/>
      </w:r>
      <w:r w:rsidRPr="00B67BB3">
        <w:rPr>
          <w:rFonts w:ascii="Arial" w:eastAsia="Times New Roman" w:hAnsi="Arial" w:cs="Arial"/>
          <w:b/>
          <w:bCs/>
          <w:sz w:val="18"/>
        </w:rPr>
        <w:t>V.</w:t>
      </w:r>
      <w:r w:rsidRPr="00B67BB3">
        <w:rPr>
          <w:rFonts w:ascii="Arial" w:eastAsia="Times New Roman" w:hAnsi="Arial" w:cs="Arial"/>
          <w:sz w:val="18"/>
          <w:szCs w:val="18"/>
        </w:rPr>
        <w:t> Tip IP-2 uygun her ambalaj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a-) II, III ve V</w:t>
      </w:r>
    </w:p>
    <w:p w:rsidR="00B67BB3" w:rsidRPr="00B67BB3" w:rsidRDefault="00B67BB3" w:rsidP="00B67BB3">
      <w:pPr>
        <w:shd w:val="clear" w:color="auto" w:fill="808080"/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lastRenderedPageBreak/>
        <w:t>b-) III ve IV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c-) I, II ve III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d-) I, III ve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e-) Sadece V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 w:rsidRPr="00B67BB3">
        <w:rPr>
          <w:rFonts w:ascii="Arial" w:eastAsia="Times New Roman" w:hAnsi="Arial" w:cs="Arial"/>
          <w:sz w:val="18"/>
          <w:szCs w:val="18"/>
        </w:rPr>
        <w:t>Konusu: </w:t>
      </w:r>
    </w:p>
    <w:p w:rsidR="00B67BB3" w:rsidRPr="00B67BB3" w:rsidRDefault="00B67BB3" w:rsidP="00B67BB3">
      <w:pPr>
        <w:spacing w:after="0" w:line="240" w:lineRule="auto"/>
        <w:ind w:left="761" w:right="41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B67BB3">
        <w:rPr>
          <w:rFonts w:ascii="Arial" w:eastAsia="Times New Roman" w:hAnsi="Arial" w:cs="Arial"/>
          <w:b/>
          <w:bCs/>
          <w:sz w:val="20"/>
          <w:szCs w:val="20"/>
        </w:rPr>
        <w:t>Radyoaktif Tamamı</w:t>
      </w:r>
    </w:p>
    <w:p w:rsidR="00B67BB3" w:rsidRPr="00B67BB3" w:rsidRDefault="00B67BB3" w:rsidP="00B67BB3">
      <w:pPr>
        <w:spacing w:beforeAutospacing="1" w:after="0" w:afterAutospacing="1" w:line="240" w:lineRule="auto"/>
        <w:ind w:left="72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-</w:t>
      </w:r>
    </w:p>
    <w:p w:rsidR="00B67BB3" w:rsidRPr="00B67BB3" w:rsidRDefault="00B67BB3" w:rsidP="00B67BB3">
      <w:pPr>
        <w:spacing w:after="0" w:line="240" w:lineRule="auto"/>
        <w:ind w:left="761" w:right="41"/>
        <w:outlineLvl w:val="5"/>
        <w:rPr>
          <w:rFonts w:ascii="Arial" w:eastAsia="Times New Roman" w:hAnsi="Arial" w:cs="Arial"/>
          <w:b/>
          <w:bCs/>
          <w:sz w:val="15"/>
          <w:szCs w:val="15"/>
        </w:rPr>
      </w:pPr>
      <w:r>
        <w:rPr>
          <w:rFonts w:ascii="Arial" w:eastAsia="Times New Roman" w:hAnsi="Arial" w:cs="Arial"/>
          <w:b/>
          <w:bCs/>
          <w:sz w:val="15"/>
          <w:szCs w:val="15"/>
        </w:rPr>
        <w:t>-</w:t>
      </w:r>
    </w:p>
    <w:p w:rsidR="00B67BB3" w:rsidRDefault="00B67BB3" w:rsidP="00B67BB3">
      <w:pPr>
        <w:pStyle w:val="Balk6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299" w:afterAutospacing="0" w:line="380" w:lineRule="atLeast"/>
        <w:rPr>
          <w:rFonts w:ascii="Arial" w:hAnsi="Arial" w:cs="Arial"/>
          <w:b w:val="0"/>
          <w:bCs w:val="0"/>
          <w:color w:val="333333"/>
          <w:sz w:val="22"/>
          <w:szCs w:val="22"/>
        </w:rPr>
      </w:pPr>
      <w:r>
        <w:rPr>
          <w:rFonts w:ascii="Arial" w:hAnsi="Arial" w:cs="Arial"/>
          <w:b w:val="0"/>
          <w:bCs w:val="0"/>
          <w:color w:val="333333"/>
          <w:sz w:val="22"/>
          <w:szCs w:val="22"/>
        </w:rPr>
        <w:t xml:space="preserve">40. Radyoaktif Maddeler </w:t>
      </w:r>
      <w:proofErr w:type="spellStart"/>
      <w:r>
        <w:rPr>
          <w:rFonts w:ascii="Arial" w:hAnsi="Arial" w:cs="Arial"/>
          <w:b w:val="0"/>
          <w:bCs w:val="0"/>
          <w:color w:val="333333"/>
          <w:sz w:val="22"/>
          <w:szCs w:val="22"/>
        </w:rPr>
        <w:t>Içeren</w:t>
      </w:r>
      <w:proofErr w:type="spellEnd"/>
      <w:r>
        <w:rPr>
          <w:rFonts w:ascii="Arial" w:hAnsi="Arial" w:cs="Arial"/>
          <w:b w:val="0"/>
          <w:bCs w:val="0"/>
          <w:color w:val="333333"/>
          <w:sz w:val="22"/>
          <w:szCs w:val="22"/>
        </w:rPr>
        <w:t xml:space="preserve"> Aşağıdaki Ambalajlardan Hangisi/Hangileri Yukarıdaki Resimde Gösterilen Yonca (</w:t>
      </w:r>
      <w:proofErr w:type="spellStart"/>
      <w:r>
        <w:rPr>
          <w:rFonts w:ascii="Arial" w:hAnsi="Arial" w:cs="Arial"/>
          <w:b w:val="0"/>
          <w:bCs w:val="0"/>
          <w:color w:val="333333"/>
          <w:sz w:val="22"/>
          <w:szCs w:val="22"/>
        </w:rPr>
        <w:t>Trefoil</w:t>
      </w:r>
      <w:proofErr w:type="spellEnd"/>
      <w:r>
        <w:rPr>
          <w:rFonts w:ascii="Arial" w:hAnsi="Arial" w:cs="Arial"/>
          <w:b w:val="0"/>
          <w:bCs w:val="0"/>
          <w:color w:val="333333"/>
          <w:sz w:val="22"/>
          <w:szCs w:val="22"/>
        </w:rPr>
        <w:t>) Sembolünü Taşımalıdır?</w:t>
      </w:r>
    </w:p>
    <w:p w:rsidR="00B67BB3" w:rsidRDefault="00B67BB3" w:rsidP="00B67BB3">
      <w:pPr>
        <w:pStyle w:val="NormalWeb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I. Tip IP-1 uygun her ambalaj</w:t>
      </w:r>
    </w:p>
    <w:p w:rsidR="00B67BB3" w:rsidRDefault="00B67BB3" w:rsidP="00B67BB3">
      <w:pPr>
        <w:pStyle w:val="NormalWeb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II. Tip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A’ya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uygun her ambalaj</w:t>
      </w:r>
    </w:p>
    <w:p w:rsidR="00B67BB3" w:rsidRDefault="00B67BB3" w:rsidP="00B67BB3">
      <w:pPr>
        <w:pStyle w:val="NormalWeb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III. Tip B(M)’ye uygun her ambalaj</w:t>
      </w:r>
    </w:p>
    <w:p w:rsidR="00B67BB3" w:rsidRDefault="00B67BB3" w:rsidP="00B67BB3">
      <w:pPr>
        <w:pStyle w:val="NormalWeb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IV. Tip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C’ye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uygun her ambalaj</w:t>
      </w:r>
    </w:p>
    <w:p w:rsidR="00B67BB3" w:rsidRDefault="00B67BB3" w:rsidP="00B67BB3">
      <w:pPr>
        <w:pStyle w:val="NormalWeb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V. Tip IP-2 uygun her ambalaj</w:t>
      </w:r>
    </w:p>
    <w:p w:rsidR="00B67BB3" w:rsidRDefault="00B67BB3" w:rsidP="00B67BB3">
      <w:pPr>
        <w:pStyle w:val="NormalWeb"/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hd w:val="clear" w:color="auto" w:fill="FFFFFF"/>
        <w:spacing w:before="0" w:beforeAutospacing="0" w:after="136" w:afterAutospacing="0"/>
        <w:rPr>
          <w:rFonts w:ascii="Arial" w:hAnsi="Arial" w:cs="Arial"/>
          <w:color w:val="333333"/>
          <w:sz w:val="19"/>
          <w:szCs w:val="19"/>
        </w:rPr>
      </w:pPr>
      <w:r>
        <w:rPr>
          <w:rStyle w:val="Gl"/>
          <w:rFonts w:ascii="Arial" w:hAnsi="Arial" w:cs="Arial"/>
          <w:color w:val="333333"/>
          <w:sz w:val="19"/>
          <w:szCs w:val="19"/>
          <w:bdr w:val="single" w:sz="2" w:space="0" w:color="E1E1E1" w:frame="1"/>
        </w:rPr>
        <w:t xml:space="preserve">A. II, III ve V   </w:t>
      </w:r>
      <w:r w:rsidRPr="00B67BB3">
        <w:rPr>
          <w:rStyle w:val="Gl"/>
          <w:rFonts w:ascii="Arial" w:hAnsi="Arial" w:cs="Arial"/>
          <w:color w:val="FF0000"/>
          <w:sz w:val="19"/>
          <w:szCs w:val="19"/>
          <w:bdr w:val="single" w:sz="2" w:space="0" w:color="E1E1E1" w:frame="1"/>
        </w:rPr>
        <w:t>B. III ve IV</w:t>
      </w:r>
      <w:r>
        <w:rPr>
          <w:rStyle w:val="Gl"/>
          <w:rFonts w:ascii="Arial" w:hAnsi="Arial" w:cs="Arial"/>
          <w:color w:val="333333"/>
          <w:sz w:val="19"/>
          <w:szCs w:val="19"/>
          <w:bdr w:val="single" w:sz="2" w:space="0" w:color="E1E1E1" w:frame="1"/>
        </w:rPr>
        <w:t xml:space="preserve">   C. I, II ve III   D. I, III ve V   E. Sadece V</w:t>
      </w:r>
    </w:p>
    <w:p w:rsidR="008F3429" w:rsidRPr="00B67BB3" w:rsidRDefault="008F3429"/>
    <w:sectPr w:rsidR="008F3429" w:rsidRPr="00B67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47ED1"/>
    <w:multiLevelType w:val="multilevel"/>
    <w:tmpl w:val="6DD88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67BB3"/>
    <w:rsid w:val="008F3429"/>
    <w:rsid w:val="00B67BB3"/>
    <w:rsid w:val="00C70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B67B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4">
    <w:name w:val="heading 4"/>
    <w:basedOn w:val="Normal"/>
    <w:link w:val="Balk4Char"/>
    <w:uiPriority w:val="9"/>
    <w:qFormat/>
    <w:rsid w:val="00B67BB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5">
    <w:name w:val="heading 5"/>
    <w:basedOn w:val="Normal"/>
    <w:link w:val="Balk5Char"/>
    <w:uiPriority w:val="9"/>
    <w:qFormat/>
    <w:rsid w:val="00B67BB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k6">
    <w:name w:val="heading 6"/>
    <w:basedOn w:val="Normal"/>
    <w:link w:val="Balk6Char"/>
    <w:uiPriority w:val="9"/>
    <w:qFormat/>
    <w:rsid w:val="00B67BB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B67BB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4Char">
    <w:name w:val="Başlık 4 Char"/>
    <w:basedOn w:val="VarsaylanParagrafYazTipi"/>
    <w:link w:val="Balk4"/>
    <w:uiPriority w:val="9"/>
    <w:rsid w:val="00B67BB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rsid w:val="00B67BB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alk6Char">
    <w:name w:val="Başlık 6 Char"/>
    <w:basedOn w:val="VarsaylanParagrafYazTipi"/>
    <w:link w:val="Balk6"/>
    <w:uiPriority w:val="9"/>
    <w:rsid w:val="00B67BB3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Gl">
    <w:name w:val="Strong"/>
    <w:basedOn w:val="VarsaylanParagrafYazTipi"/>
    <w:uiPriority w:val="22"/>
    <w:qFormat/>
    <w:rsid w:val="00B67BB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67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7B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7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3311</Words>
  <Characters>18879</Characters>
  <Application>Microsoft Office Word</Application>
  <DocSecurity>0</DocSecurity>
  <Lines>157</Lines>
  <Paragraphs>44</Paragraphs>
  <ScaleCrop>false</ScaleCrop>
  <Company/>
  <LinksUpToDate>false</LinksUpToDate>
  <CharactersWithSpaces>22146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2018-01-29T13:35:00Z</dcterms:created>
  <dcterms:modified xsi:type="dcterms:W3CDTF">2018-01-29T13:40:00Z</dcterms:modified>
</cp:coreProperties>
</file>